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A50" w:rsidRPr="005911C3" w:rsidRDefault="00C17A50" w:rsidP="00C17A50">
      <w:pPr>
        <w:pStyle w:val="a3"/>
        <w:rPr>
          <w:bCs w:val="0"/>
          <w:color w:val="000000"/>
          <w:sz w:val="22"/>
          <w:szCs w:val="22"/>
        </w:rPr>
      </w:pPr>
      <w:r w:rsidRPr="005911C3">
        <w:rPr>
          <w:rFonts w:hint="eastAsia"/>
          <w:bCs w:val="0"/>
          <w:color w:val="000000"/>
          <w:sz w:val="22"/>
          <w:szCs w:val="22"/>
        </w:rPr>
        <w:t xml:space="preserve">A novel </w:t>
      </w:r>
      <w:r w:rsidRPr="005911C3">
        <w:rPr>
          <w:bCs w:val="0"/>
          <w:color w:val="000000"/>
          <w:sz w:val="22"/>
          <w:szCs w:val="22"/>
        </w:rPr>
        <w:t>nanoparticle</w:t>
      </w:r>
      <w:r w:rsidRPr="005911C3">
        <w:rPr>
          <w:rFonts w:hint="eastAsia"/>
          <w:bCs w:val="0"/>
          <w:color w:val="000000"/>
          <w:sz w:val="22"/>
          <w:szCs w:val="22"/>
        </w:rPr>
        <w:t xml:space="preserve"> loaded with TRAP and PC-</w:t>
      </w:r>
      <w:proofErr w:type="spellStart"/>
      <w:r w:rsidRPr="005911C3">
        <w:rPr>
          <w:rFonts w:hint="eastAsia"/>
          <w:bCs w:val="0"/>
          <w:color w:val="000000"/>
          <w:sz w:val="22"/>
          <w:szCs w:val="22"/>
        </w:rPr>
        <w:t>Gla</w:t>
      </w:r>
      <w:proofErr w:type="spellEnd"/>
      <w:r w:rsidRPr="005911C3">
        <w:rPr>
          <w:rFonts w:hint="eastAsia"/>
          <w:bCs w:val="0"/>
          <w:color w:val="000000"/>
          <w:sz w:val="22"/>
          <w:szCs w:val="22"/>
        </w:rPr>
        <w:t xml:space="preserve"> for sepsis treatment</w:t>
      </w:r>
    </w:p>
    <w:p w:rsidR="00C17A50" w:rsidRPr="005911C3" w:rsidRDefault="00C17A50" w:rsidP="00C17A50">
      <w:pPr>
        <w:pStyle w:val="a4"/>
        <w:spacing w:line="480" w:lineRule="auto"/>
        <w:rPr>
          <w:color w:val="000000"/>
          <w:sz w:val="22"/>
          <w:szCs w:val="22"/>
          <w:vertAlign w:val="superscript"/>
        </w:rPr>
      </w:pPr>
      <w:r w:rsidRPr="005911C3">
        <w:rPr>
          <w:rFonts w:hint="eastAsia"/>
          <w:color w:val="000000"/>
          <w:sz w:val="22"/>
          <w:szCs w:val="22"/>
        </w:rPr>
        <w:t>W</w:t>
      </w:r>
      <w:r w:rsidRPr="005911C3">
        <w:rPr>
          <w:color w:val="000000"/>
          <w:sz w:val="22"/>
          <w:szCs w:val="22"/>
        </w:rPr>
        <w:t>onhwa Lee</w:t>
      </w:r>
      <w:r w:rsidRPr="005911C3">
        <w:rPr>
          <w:color w:val="000000"/>
          <w:sz w:val="22"/>
          <w:szCs w:val="22"/>
          <w:vertAlign w:val="superscript"/>
        </w:rPr>
        <w:t>1</w:t>
      </w:r>
      <w:proofErr w:type="gramStart"/>
      <w:r w:rsidRPr="005911C3">
        <w:rPr>
          <w:color w:val="000000"/>
          <w:sz w:val="22"/>
          <w:szCs w:val="22"/>
          <w:vertAlign w:val="superscript"/>
        </w:rPr>
        <w:t>,2</w:t>
      </w:r>
      <w:proofErr w:type="gramEnd"/>
      <w:r w:rsidRPr="005911C3">
        <w:rPr>
          <w:color w:val="000000"/>
          <w:sz w:val="22"/>
          <w:szCs w:val="22"/>
        </w:rPr>
        <w:t xml:space="preserve"> </w:t>
      </w:r>
      <w:r w:rsidRPr="005911C3">
        <w:rPr>
          <w:rFonts w:hint="eastAsia"/>
          <w:color w:val="000000"/>
          <w:sz w:val="22"/>
          <w:szCs w:val="22"/>
        </w:rPr>
        <w:t xml:space="preserve">, </w:t>
      </w:r>
      <w:proofErr w:type="spellStart"/>
      <w:r w:rsidRPr="005911C3">
        <w:rPr>
          <w:rFonts w:hint="eastAsia"/>
          <w:color w:val="000000"/>
          <w:sz w:val="22"/>
          <w:szCs w:val="22"/>
        </w:rPr>
        <w:t>Junyoung</w:t>
      </w:r>
      <w:proofErr w:type="spellEnd"/>
      <w:r w:rsidRPr="005911C3">
        <w:rPr>
          <w:rFonts w:hint="eastAsia"/>
          <w:color w:val="000000"/>
          <w:sz w:val="22"/>
          <w:szCs w:val="22"/>
        </w:rPr>
        <w:t xml:space="preserve"> Seo</w:t>
      </w:r>
      <w:r w:rsidRPr="005911C3">
        <w:rPr>
          <w:color w:val="000000"/>
          <w:sz w:val="22"/>
          <w:szCs w:val="22"/>
          <w:vertAlign w:val="superscript"/>
        </w:rPr>
        <w:t>2</w:t>
      </w:r>
      <w:r w:rsidRPr="005911C3">
        <w:rPr>
          <w:rFonts w:hint="eastAsia"/>
          <w:color w:val="000000"/>
          <w:sz w:val="22"/>
          <w:szCs w:val="22"/>
        </w:rPr>
        <w:t xml:space="preserve">, Dong </w:t>
      </w:r>
      <w:proofErr w:type="spellStart"/>
      <w:r w:rsidRPr="005911C3">
        <w:rPr>
          <w:rFonts w:hint="eastAsia"/>
          <w:color w:val="000000"/>
          <w:sz w:val="22"/>
          <w:szCs w:val="22"/>
        </w:rPr>
        <w:t>Hee</w:t>
      </w:r>
      <w:proofErr w:type="spellEnd"/>
      <w:r w:rsidRPr="005911C3">
        <w:rPr>
          <w:rFonts w:hint="eastAsia"/>
          <w:color w:val="000000"/>
          <w:sz w:val="22"/>
          <w:szCs w:val="22"/>
        </w:rPr>
        <w:t xml:space="preserve"> Na</w:t>
      </w:r>
      <w:r w:rsidRPr="005911C3">
        <w:rPr>
          <w:color w:val="000000"/>
          <w:sz w:val="22"/>
          <w:szCs w:val="22"/>
          <w:vertAlign w:val="superscript"/>
        </w:rPr>
        <w:t>1</w:t>
      </w:r>
      <w:r w:rsidRPr="005911C3">
        <w:rPr>
          <w:rFonts w:hint="eastAsia"/>
          <w:color w:val="000000"/>
          <w:sz w:val="22"/>
          <w:szCs w:val="22"/>
        </w:rPr>
        <w:t>, In-San Kim</w:t>
      </w:r>
      <w:r w:rsidRPr="005911C3">
        <w:rPr>
          <w:rFonts w:hint="eastAsia"/>
          <w:color w:val="000000"/>
          <w:sz w:val="22"/>
          <w:szCs w:val="22"/>
          <w:vertAlign w:val="superscript"/>
        </w:rPr>
        <w:t>3</w:t>
      </w:r>
      <w:r w:rsidRPr="005911C3">
        <w:rPr>
          <w:color w:val="000000"/>
          <w:sz w:val="22"/>
          <w:szCs w:val="22"/>
          <w:vertAlign w:val="superscript"/>
        </w:rPr>
        <w:t>*</w:t>
      </w:r>
      <w:r w:rsidRPr="005911C3">
        <w:rPr>
          <w:rFonts w:hint="eastAsia"/>
          <w:color w:val="000000"/>
          <w:sz w:val="22"/>
          <w:szCs w:val="22"/>
        </w:rPr>
        <w:t xml:space="preserve">, and </w:t>
      </w:r>
      <w:r w:rsidRPr="005911C3">
        <w:rPr>
          <w:color w:val="000000"/>
          <w:sz w:val="22"/>
          <w:szCs w:val="22"/>
        </w:rPr>
        <w:t>Jong-Sup Ba</w:t>
      </w:r>
      <w:r w:rsidRPr="005911C3">
        <w:rPr>
          <w:rFonts w:hint="eastAsia"/>
          <w:color w:val="000000"/>
          <w:sz w:val="22"/>
          <w:szCs w:val="22"/>
        </w:rPr>
        <w:t>e</w:t>
      </w:r>
      <w:r w:rsidRPr="005911C3">
        <w:rPr>
          <w:color w:val="000000"/>
          <w:sz w:val="22"/>
          <w:szCs w:val="22"/>
          <w:vertAlign w:val="superscript"/>
        </w:rPr>
        <w:t>1</w:t>
      </w:r>
      <w:r w:rsidRPr="005911C3">
        <w:rPr>
          <w:rFonts w:hint="eastAsia"/>
          <w:color w:val="000000"/>
          <w:sz w:val="22"/>
          <w:szCs w:val="22"/>
          <w:vertAlign w:val="superscript"/>
        </w:rPr>
        <w:t>,2</w:t>
      </w:r>
      <w:r w:rsidRPr="005911C3">
        <w:rPr>
          <w:color w:val="000000"/>
          <w:sz w:val="22"/>
          <w:szCs w:val="22"/>
          <w:vertAlign w:val="superscript"/>
        </w:rPr>
        <w:t>*</w:t>
      </w:r>
    </w:p>
    <w:p w:rsidR="00C17A50" w:rsidRPr="005911C3" w:rsidRDefault="00C17A50" w:rsidP="00C17A50">
      <w:pPr>
        <w:pStyle w:val="a4"/>
        <w:spacing w:line="480" w:lineRule="auto"/>
        <w:jc w:val="both"/>
        <w:rPr>
          <w:color w:val="000000"/>
          <w:sz w:val="22"/>
          <w:szCs w:val="22"/>
        </w:rPr>
      </w:pPr>
      <w:r w:rsidRPr="005911C3">
        <w:rPr>
          <w:bCs/>
          <w:iCs/>
          <w:color w:val="000000"/>
          <w:sz w:val="22"/>
          <w:szCs w:val="22"/>
        </w:rPr>
        <w:t xml:space="preserve">From </w:t>
      </w:r>
      <w:r w:rsidRPr="005911C3">
        <w:rPr>
          <w:bCs/>
          <w:color w:val="000000"/>
          <w:sz w:val="22"/>
          <w:szCs w:val="22"/>
          <w:vertAlign w:val="superscript"/>
        </w:rPr>
        <w:t>1</w:t>
      </w:r>
      <w:r w:rsidRPr="005911C3">
        <w:rPr>
          <w:bCs/>
          <w:color w:val="000000"/>
          <w:sz w:val="22"/>
          <w:szCs w:val="22"/>
        </w:rPr>
        <w:t>College of Pharmacy, Research Institute of Pharmaceutical Sciences</w:t>
      </w:r>
      <w:r w:rsidRPr="005911C3">
        <w:rPr>
          <w:rFonts w:hint="eastAsia"/>
          <w:bCs/>
          <w:color w:val="000000"/>
          <w:sz w:val="22"/>
          <w:szCs w:val="22"/>
        </w:rPr>
        <w:t xml:space="preserve">, </w:t>
      </w:r>
      <w:proofErr w:type="spellStart"/>
      <w:r w:rsidRPr="005911C3">
        <w:rPr>
          <w:bCs/>
          <w:color w:val="000000"/>
          <w:sz w:val="22"/>
          <w:szCs w:val="22"/>
        </w:rPr>
        <w:t>Kyungpook</w:t>
      </w:r>
      <w:proofErr w:type="spellEnd"/>
      <w:r w:rsidRPr="005911C3">
        <w:rPr>
          <w:bCs/>
          <w:color w:val="000000"/>
          <w:sz w:val="22"/>
          <w:szCs w:val="22"/>
        </w:rPr>
        <w:t xml:space="preserve"> National University</w:t>
      </w:r>
      <w:r w:rsidRPr="005911C3">
        <w:rPr>
          <w:rFonts w:hint="eastAsia"/>
          <w:bCs/>
          <w:color w:val="000000"/>
          <w:sz w:val="22"/>
          <w:szCs w:val="22"/>
        </w:rPr>
        <w:t>,</w:t>
      </w:r>
      <w:r w:rsidRPr="005911C3">
        <w:rPr>
          <w:bCs/>
          <w:color w:val="000000"/>
          <w:sz w:val="22"/>
          <w:szCs w:val="22"/>
        </w:rPr>
        <w:t xml:space="preserve"> Daegu</w:t>
      </w:r>
      <w:r w:rsidRPr="005911C3">
        <w:rPr>
          <w:color w:val="000000"/>
          <w:sz w:val="22"/>
          <w:szCs w:val="22"/>
        </w:rPr>
        <w:t xml:space="preserve"> 702-701, Republic of Korea</w:t>
      </w:r>
      <w:r w:rsidRPr="005911C3">
        <w:rPr>
          <w:rFonts w:hint="eastAsia"/>
          <w:color w:val="000000"/>
          <w:sz w:val="22"/>
          <w:szCs w:val="22"/>
        </w:rPr>
        <w:t xml:space="preserve">; </w:t>
      </w:r>
      <w:bookmarkStart w:id="0" w:name="OLE_LINK2"/>
      <w:r w:rsidRPr="005911C3">
        <w:rPr>
          <w:color w:val="000000"/>
          <w:sz w:val="22"/>
          <w:szCs w:val="22"/>
          <w:vertAlign w:val="superscript"/>
        </w:rPr>
        <w:t>2</w:t>
      </w:r>
      <w:r w:rsidRPr="005911C3">
        <w:rPr>
          <w:color w:val="000000"/>
          <w:sz w:val="22"/>
          <w:szCs w:val="22"/>
        </w:rPr>
        <w:t xml:space="preserve">Department of Biochemistry and Cell Biology, </w:t>
      </w:r>
      <w:r w:rsidRPr="005911C3">
        <w:rPr>
          <w:rFonts w:hint="eastAsia"/>
          <w:color w:val="000000"/>
          <w:sz w:val="22"/>
          <w:szCs w:val="22"/>
        </w:rPr>
        <w:t xml:space="preserve">CMRI, </w:t>
      </w:r>
      <w:r w:rsidRPr="005911C3">
        <w:rPr>
          <w:color w:val="000000"/>
          <w:sz w:val="22"/>
          <w:szCs w:val="22"/>
        </w:rPr>
        <w:t>School of Medicine</w:t>
      </w:r>
      <w:bookmarkEnd w:id="0"/>
      <w:r w:rsidRPr="005911C3">
        <w:rPr>
          <w:color w:val="000000"/>
          <w:sz w:val="22"/>
          <w:szCs w:val="22"/>
        </w:rPr>
        <w:t>,</w:t>
      </w:r>
      <w:r w:rsidRPr="005911C3">
        <w:rPr>
          <w:bCs/>
          <w:color w:val="000000"/>
          <w:sz w:val="22"/>
          <w:szCs w:val="22"/>
        </w:rPr>
        <w:t xml:space="preserve"> </w:t>
      </w:r>
      <w:proofErr w:type="spellStart"/>
      <w:r w:rsidRPr="005911C3">
        <w:rPr>
          <w:bCs/>
          <w:color w:val="000000"/>
          <w:sz w:val="22"/>
          <w:szCs w:val="22"/>
        </w:rPr>
        <w:t>Kyungpook</w:t>
      </w:r>
      <w:proofErr w:type="spellEnd"/>
      <w:r w:rsidRPr="005911C3">
        <w:rPr>
          <w:bCs/>
          <w:color w:val="000000"/>
          <w:sz w:val="22"/>
          <w:szCs w:val="22"/>
        </w:rPr>
        <w:t xml:space="preserve"> National University, Daegu</w:t>
      </w:r>
      <w:r w:rsidRPr="005911C3">
        <w:rPr>
          <w:color w:val="000000"/>
          <w:sz w:val="22"/>
          <w:szCs w:val="22"/>
        </w:rPr>
        <w:t xml:space="preserve"> 70</w:t>
      </w:r>
      <w:r w:rsidRPr="005911C3">
        <w:rPr>
          <w:rFonts w:hint="eastAsia"/>
          <w:color w:val="000000"/>
          <w:sz w:val="22"/>
          <w:szCs w:val="22"/>
        </w:rPr>
        <w:t>0</w:t>
      </w:r>
      <w:r w:rsidRPr="005911C3">
        <w:rPr>
          <w:color w:val="000000"/>
          <w:sz w:val="22"/>
          <w:szCs w:val="22"/>
        </w:rPr>
        <w:t>-</w:t>
      </w:r>
      <w:r w:rsidRPr="005911C3">
        <w:rPr>
          <w:rFonts w:hint="eastAsia"/>
          <w:color w:val="000000"/>
          <w:sz w:val="22"/>
          <w:szCs w:val="22"/>
        </w:rPr>
        <w:t>422</w:t>
      </w:r>
      <w:r w:rsidRPr="005911C3">
        <w:rPr>
          <w:color w:val="000000"/>
          <w:sz w:val="22"/>
          <w:szCs w:val="22"/>
        </w:rPr>
        <w:t>, Republic of Korea</w:t>
      </w:r>
      <w:r w:rsidRPr="005911C3">
        <w:rPr>
          <w:rFonts w:hint="eastAsia"/>
          <w:color w:val="000000"/>
          <w:sz w:val="22"/>
          <w:szCs w:val="22"/>
        </w:rPr>
        <w:t xml:space="preserve">; </w:t>
      </w:r>
      <w:r w:rsidRPr="005911C3">
        <w:rPr>
          <w:rFonts w:hint="eastAsia"/>
          <w:color w:val="000000"/>
          <w:sz w:val="22"/>
          <w:szCs w:val="22"/>
          <w:vertAlign w:val="superscript"/>
        </w:rPr>
        <w:t>3</w:t>
      </w:r>
      <w:r w:rsidRPr="005911C3">
        <w:rPr>
          <w:rFonts w:hint="eastAsia"/>
          <w:color w:val="000000"/>
          <w:sz w:val="22"/>
          <w:szCs w:val="22"/>
        </w:rPr>
        <w:t>Biomedical Research Institute, Korea Institute of Science and Technology, Seoul, 136-791</w:t>
      </w:r>
      <w:r w:rsidRPr="005911C3">
        <w:rPr>
          <w:color w:val="000000"/>
          <w:sz w:val="22"/>
          <w:szCs w:val="22"/>
        </w:rPr>
        <w:t>, Republic of Korea</w:t>
      </w:r>
    </w:p>
    <w:p w:rsidR="00C17A50" w:rsidRPr="005D6A35" w:rsidRDefault="00C17A50" w:rsidP="00C17A50">
      <w:pPr>
        <w:ind w:right="-90"/>
        <w:rPr>
          <w:rFonts w:ascii="Times New Roman" w:cs="Times New Roman"/>
          <w:b/>
          <w:bCs/>
        </w:rPr>
      </w:pPr>
    </w:p>
    <w:p w:rsidR="00C17A50" w:rsidRPr="003E31D4" w:rsidRDefault="00C17A50" w:rsidP="00C17A50">
      <w:pPr>
        <w:rPr>
          <w:rFonts w:ascii="Times New Roman" w:cs="Times New Roman"/>
          <w:kern w:val="0"/>
        </w:rPr>
      </w:pPr>
      <w:r w:rsidRPr="00B450D7">
        <w:rPr>
          <w:rFonts w:ascii="Times New Roman" w:cs="Times New Roman"/>
        </w:rPr>
        <w:t xml:space="preserve">Engineered nanoparticles have been used to provide diagnostic, therapeutic and prognostic information about the status of disease. Nanoparticles developed for these purposes are typically modified with targeting ligands (such as antibodies, peptides or small molecules) </w:t>
      </w:r>
      <w:r w:rsidRPr="00B450D7">
        <w:rPr>
          <w:rFonts w:ascii="Times New Roman" w:eastAsia="AdvOTcb88df00" w:cs="Times New Roman"/>
          <w:kern w:val="0"/>
        </w:rPr>
        <w:t>using complicated processes and expensive</w:t>
      </w:r>
      <w:r>
        <w:rPr>
          <w:rFonts w:ascii="Times New Roman" w:eastAsia="AdvOTcb88df00" w:cs="Times New Roman"/>
          <w:kern w:val="0"/>
        </w:rPr>
        <w:t xml:space="preserve"> </w:t>
      </w:r>
      <w:r w:rsidRPr="00B450D7">
        <w:rPr>
          <w:rFonts w:ascii="Times New Roman" w:eastAsia="AdvOTcb88df00" w:cs="Times New Roman"/>
          <w:kern w:val="0"/>
        </w:rPr>
        <w:t xml:space="preserve">reagents. </w:t>
      </w:r>
      <w:r w:rsidRPr="005911C3">
        <w:rPr>
          <w:rFonts w:ascii="Times New Roman" w:eastAsia="Times New Roman" w:cs="Times New Roman"/>
        </w:rPr>
        <w:t>Together with our previous studies</w:t>
      </w:r>
      <w:r>
        <w:rPr>
          <w:rFonts w:ascii="Times New Roman" w:eastAsia="Times New Roman" w:cs="Times New Roman"/>
        </w:rPr>
        <w:t xml:space="preserve"> </w:t>
      </w:r>
      <w:r w:rsidRPr="005911C3">
        <w:rPr>
          <w:rFonts w:ascii="Times New Roman" w:eastAsia="Times New Roman" w:cs="Times New Roman"/>
        </w:rPr>
        <w:t>demonstrat</w:t>
      </w:r>
      <w:r w:rsidRPr="005911C3">
        <w:rPr>
          <w:rFonts w:ascii="Times New Roman" w:cs="Times New Roman"/>
        </w:rPr>
        <w:t>ed</w:t>
      </w:r>
      <w:r w:rsidRPr="005911C3">
        <w:rPr>
          <w:rFonts w:ascii="Times New Roman" w:eastAsia="Times New Roman" w:cs="Times New Roman"/>
        </w:rPr>
        <w:t xml:space="preserve"> the potential effects of TRAP, PC-</w:t>
      </w:r>
      <w:proofErr w:type="spellStart"/>
      <w:r w:rsidRPr="005911C3">
        <w:rPr>
          <w:rFonts w:ascii="Times New Roman" w:eastAsia="Times New Roman" w:cs="Times New Roman"/>
        </w:rPr>
        <w:t>Gla</w:t>
      </w:r>
      <w:proofErr w:type="spellEnd"/>
      <w:r w:rsidRPr="005911C3">
        <w:rPr>
          <w:rFonts w:ascii="Times New Roman" w:eastAsia="Times New Roman" w:cs="Times New Roman"/>
        </w:rPr>
        <w:t>, and ferritins on vascular severe inflammatory responses, therefore, o</w:t>
      </w:r>
      <w:r w:rsidRPr="005911C3">
        <w:rPr>
          <w:rFonts w:ascii="Times New Roman" w:cs="Times New Roman"/>
          <w:kern w:val="0"/>
        </w:rPr>
        <w:t xml:space="preserve">ur goal was to construct potentially safer </w:t>
      </w:r>
      <w:r w:rsidRPr="005911C3">
        <w:rPr>
          <w:rFonts w:ascii="Times New Roman" w:eastAsia="Times New Roman" w:cs="Times New Roman"/>
          <w:kern w:val="0"/>
        </w:rPr>
        <w:t xml:space="preserve">peptide bunches </w:t>
      </w:r>
      <w:r w:rsidRPr="003E31D4">
        <w:rPr>
          <w:rFonts w:ascii="Times New Roman" w:cs="Times New Roman"/>
          <w:kern w:val="0"/>
        </w:rPr>
        <w:t xml:space="preserve">on ferritin </w:t>
      </w:r>
      <w:proofErr w:type="spellStart"/>
      <w:r w:rsidRPr="003E31D4">
        <w:rPr>
          <w:rFonts w:ascii="Times New Roman" w:cs="Times New Roman"/>
          <w:kern w:val="0"/>
        </w:rPr>
        <w:t>nanocage</w:t>
      </w:r>
      <w:proofErr w:type="spellEnd"/>
      <w:r w:rsidRPr="003E31D4">
        <w:rPr>
          <w:rFonts w:ascii="Times New Roman" w:cs="Times New Roman"/>
          <w:kern w:val="0"/>
        </w:rPr>
        <w:t xml:space="preserve"> with eliminated risk of bleeding that retained enhanced anti-septic actions on cells and mice. </w:t>
      </w:r>
      <w:r w:rsidRPr="005911C3">
        <w:rPr>
          <w:rFonts w:ascii="Times New Roman" w:cs="Times New Roman"/>
        </w:rPr>
        <w:t xml:space="preserve">We investigated </w:t>
      </w:r>
      <w:r w:rsidRPr="005911C3">
        <w:rPr>
          <w:rFonts w:ascii="Times New Roman" w:eastAsia="Times New Roman" w:cs="Times New Roman"/>
        </w:rPr>
        <w:t xml:space="preserve">the functions of </w:t>
      </w:r>
      <w:r w:rsidRPr="005911C3">
        <w:rPr>
          <w:rFonts w:ascii="Times New Roman" w:cs="Times New Roman"/>
        </w:rPr>
        <w:t>short ferritin (</w:t>
      </w:r>
      <w:proofErr w:type="spellStart"/>
      <w:r w:rsidRPr="005911C3">
        <w:rPr>
          <w:rFonts w:ascii="Times New Roman" w:cs="Times New Roman"/>
        </w:rPr>
        <w:t>sFn</w:t>
      </w:r>
      <w:proofErr w:type="spellEnd"/>
      <w:r w:rsidRPr="005911C3">
        <w:rPr>
          <w:rFonts w:ascii="Times New Roman" w:cs="Times New Roman"/>
        </w:rPr>
        <w:t xml:space="preserve">) that deleted short Helix E and loop in ferritin light chain for amenably genetic modification. </w:t>
      </w:r>
      <w:r w:rsidRPr="005911C3">
        <w:rPr>
          <w:rFonts w:ascii="Times New Roman" w:eastAsia="Times New Roman" w:cs="Times New Roman"/>
        </w:rPr>
        <w:t>We present here to</w:t>
      </w:r>
      <w:r w:rsidRPr="005911C3">
        <w:rPr>
          <w:rFonts w:ascii="Times New Roman" w:cs="Times New Roman"/>
        </w:rPr>
        <w:t xml:space="preserve"> insert EPCR ligand </w:t>
      </w:r>
      <w:r w:rsidRPr="005911C3">
        <w:rPr>
          <w:rFonts w:ascii="Times New Roman" w:eastAsia="Times New Roman" w:cs="Times New Roman"/>
        </w:rPr>
        <w:t>(P</w:t>
      </w:r>
      <w:r w:rsidRPr="005911C3">
        <w:rPr>
          <w:rFonts w:ascii="Times New Roman" w:cs="Times New Roman"/>
        </w:rPr>
        <w:t>C</w:t>
      </w:r>
      <w:r w:rsidRPr="005911C3">
        <w:rPr>
          <w:rFonts w:ascii="Times New Roman" w:eastAsia="Times New Roman" w:cs="Times New Roman"/>
        </w:rPr>
        <w:t>-</w:t>
      </w:r>
      <w:proofErr w:type="spellStart"/>
      <w:r w:rsidRPr="005911C3">
        <w:rPr>
          <w:rFonts w:ascii="Times New Roman" w:eastAsia="Times New Roman" w:cs="Times New Roman"/>
        </w:rPr>
        <w:t>G</w:t>
      </w:r>
      <w:r w:rsidRPr="005911C3">
        <w:rPr>
          <w:rFonts w:ascii="Times New Roman" w:cs="Times New Roman"/>
        </w:rPr>
        <w:t>la</w:t>
      </w:r>
      <w:proofErr w:type="spellEnd"/>
      <w:r w:rsidRPr="005911C3">
        <w:rPr>
          <w:rFonts w:ascii="Times New Roman" w:eastAsia="Times New Roman" w:cs="Times New Roman"/>
        </w:rPr>
        <w:t xml:space="preserve"> domain)</w:t>
      </w:r>
      <w:r w:rsidRPr="005911C3">
        <w:rPr>
          <w:rFonts w:ascii="Times New Roman" w:cs="Times New Roman"/>
        </w:rPr>
        <w:t xml:space="preserve"> and PAR-1 activator</w:t>
      </w:r>
      <w:r w:rsidRPr="005911C3">
        <w:rPr>
          <w:rFonts w:ascii="Times New Roman" w:eastAsia="Times New Roman" w:cs="Times New Roman"/>
        </w:rPr>
        <w:t xml:space="preserve"> (</w:t>
      </w:r>
      <w:r w:rsidRPr="005911C3">
        <w:rPr>
          <w:rFonts w:ascii="Times New Roman" w:cs="Times New Roman"/>
        </w:rPr>
        <w:t>TRAP peptide</w:t>
      </w:r>
      <w:r w:rsidRPr="005911C3">
        <w:rPr>
          <w:rFonts w:ascii="Times New Roman" w:eastAsia="Times New Roman" w:cs="Times New Roman"/>
        </w:rPr>
        <w:t>)</w:t>
      </w:r>
      <w:r w:rsidRPr="005911C3">
        <w:rPr>
          <w:rFonts w:ascii="Times New Roman" w:cs="Times New Roman"/>
        </w:rPr>
        <w:t xml:space="preserve"> onto </w:t>
      </w:r>
      <w:proofErr w:type="spellStart"/>
      <w:r w:rsidRPr="005911C3">
        <w:rPr>
          <w:rFonts w:ascii="Times New Roman" w:cs="Times New Roman"/>
        </w:rPr>
        <w:t>sFn</w:t>
      </w:r>
      <w:proofErr w:type="spellEnd"/>
      <w:r w:rsidRPr="005911C3">
        <w:rPr>
          <w:rFonts w:ascii="Times New Roman" w:cs="Times New Roman"/>
        </w:rPr>
        <w:t xml:space="preserve"> (TFG) to produce </w:t>
      </w:r>
      <w:proofErr w:type="spellStart"/>
      <w:r w:rsidRPr="005911C3">
        <w:rPr>
          <w:rFonts w:ascii="Times New Roman" w:cs="Times New Roman"/>
        </w:rPr>
        <w:t>cytoprotective</w:t>
      </w:r>
      <w:proofErr w:type="spellEnd"/>
      <w:r w:rsidRPr="005911C3">
        <w:rPr>
          <w:rFonts w:ascii="Times New Roman" w:cs="Times New Roman"/>
        </w:rPr>
        <w:t xml:space="preserve"> effect by </w:t>
      </w:r>
      <w:r w:rsidRPr="005911C3">
        <w:rPr>
          <w:rFonts w:ascii="Times New Roman" w:eastAsia="Times New Roman" w:cs="Times New Roman"/>
        </w:rPr>
        <w:t>bind</w:t>
      </w:r>
      <w:r w:rsidRPr="005911C3">
        <w:rPr>
          <w:rFonts w:ascii="Times New Roman" w:cs="Times New Roman"/>
        </w:rPr>
        <w:t>ing</w:t>
      </w:r>
      <w:r w:rsidRPr="005911C3">
        <w:rPr>
          <w:rFonts w:ascii="Times New Roman" w:eastAsia="Times New Roman" w:cs="Times New Roman"/>
        </w:rPr>
        <w:t xml:space="preserve"> EPCR and </w:t>
      </w:r>
      <w:r w:rsidRPr="005911C3">
        <w:rPr>
          <w:rFonts w:ascii="Times New Roman" w:cs="Times New Roman"/>
        </w:rPr>
        <w:t xml:space="preserve">activating </w:t>
      </w:r>
      <w:r w:rsidRPr="005911C3">
        <w:rPr>
          <w:rFonts w:ascii="Times New Roman" w:eastAsia="Times New Roman" w:cs="Times New Roman"/>
        </w:rPr>
        <w:t>PAR</w:t>
      </w:r>
      <w:r w:rsidRPr="005911C3">
        <w:rPr>
          <w:rFonts w:ascii="Times New Roman" w:cs="Times New Roman"/>
        </w:rPr>
        <w:t>-</w:t>
      </w:r>
      <w:r>
        <w:rPr>
          <w:rFonts w:ascii="Times New Roman" w:cs="Times New Roman"/>
        </w:rPr>
        <w:t>1.</w:t>
      </w:r>
      <w:r w:rsidRPr="005911C3">
        <w:rPr>
          <w:rFonts w:ascii="Times New Roman" w:eastAsia="Times New Roman" w:cs="Times New Roman"/>
        </w:rPr>
        <w:t>We also</w:t>
      </w:r>
      <w:r w:rsidRPr="005911C3">
        <w:rPr>
          <w:rFonts w:ascii="Times New Roman" w:cs="Times New Roman"/>
        </w:rPr>
        <w:t xml:space="preserve"> inserted MMP-2 cleavage site between </w:t>
      </w:r>
      <w:proofErr w:type="spellStart"/>
      <w:r w:rsidRPr="005911C3">
        <w:rPr>
          <w:rFonts w:ascii="Times New Roman" w:cs="Times New Roman"/>
        </w:rPr>
        <w:t>sFn</w:t>
      </w:r>
      <w:proofErr w:type="spellEnd"/>
      <w:r w:rsidRPr="005911C3">
        <w:rPr>
          <w:rFonts w:ascii="Times New Roman" w:cs="Times New Roman"/>
        </w:rPr>
        <w:t xml:space="preserve"> and PC</w:t>
      </w:r>
      <w:r w:rsidRPr="005911C3">
        <w:rPr>
          <w:rFonts w:ascii="Times New Roman" w:eastAsia="Times New Roman" w:cs="Times New Roman"/>
        </w:rPr>
        <w:t>-</w:t>
      </w:r>
      <w:proofErr w:type="spellStart"/>
      <w:r w:rsidRPr="005911C3">
        <w:rPr>
          <w:rFonts w:ascii="Times New Roman" w:eastAsia="Times New Roman" w:cs="Times New Roman"/>
        </w:rPr>
        <w:t>G</w:t>
      </w:r>
      <w:r w:rsidRPr="005911C3">
        <w:rPr>
          <w:rFonts w:ascii="Times New Roman" w:cs="Times New Roman"/>
        </w:rPr>
        <w:t>la</w:t>
      </w:r>
      <w:proofErr w:type="spellEnd"/>
      <w:r w:rsidRPr="005911C3">
        <w:rPr>
          <w:rFonts w:ascii="Times New Roman" w:eastAsia="Times New Roman" w:cs="Times New Roman"/>
        </w:rPr>
        <w:t xml:space="preserve"> domain</w:t>
      </w:r>
      <w:r w:rsidRPr="005911C3">
        <w:rPr>
          <w:rFonts w:ascii="Times New Roman" w:cs="Times New Roman"/>
        </w:rPr>
        <w:t xml:space="preserve"> for efficiently secretion of PC-</w:t>
      </w:r>
      <w:proofErr w:type="spellStart"/>
      <w:r w:rsidRPr="005911C3">
        <w:rPr>
          <w:rFonts w:ascii="Times New Roman" w:eastAsia="Times New Roman" w:cs="Times New Roman"/>
        </w:rPr>
        <w:t>G</w:t>
      </w:r>
      <w:r w:rsidRPr="005911C3">
        <w:rPr>
          <w:rFonts w:ascii="Times New Roman" w:cs="Times New Roman"/>
        </w:rPr>
        <w:t>la</w:t>
      </w:r>
      <w:proofErr w:type="spellEnd"/>
      <w:r w:rsidRPr="005911C3">
        <w:rPr>
          <w:rFonts w:ascii="Times New Roman" w:cs="Times New Roman"/>
        </w:rPr>
        <w:t xml:space="preserve"> in </w:t>
      </w:r>
      <w:proofErr w:type="spellStart"/>
      <w:r w:rsidRPr="005911C3">
        <w:rPr>
          <w:rFonts w:ascii="Times New Roman" w:cs="Times New Roman"/>
        </w:rPr>
        <w:t>nanocage</w:t>
      </w:r>
      <w:proofErr w:type="spellEnd"/>
      <w:r>
        <w:rPr>
          <w:rFonts w:ascii="Times New Roman" w:cs="Times New Roman"/>
        </w:rPr>
        <w:t xml:space="preserve">. </w:t>
      </w:r>
      <w:r w:rsidRPr="003E31D4">
        <w:rPr>
          <w:rFonts w:ascii="Times New Roman" w:cs="Times New Roman"/>
          <w:color w:val="000000"/>
        </w:rPr>
        <w:t xml:space="preserve">These nanoparticles reduced CLP-induced organ injury by suppressed the production of inflammatory proteins, </w:t>
      </w:r>
      <w:proofErr w:type="spellStart"/>
      <w:r w:rsidRPr="003E31D4">
        <w:rPr>
          <w:rFonts w:ascii="Times New Roman" w:cs="Times New Roman"/>
          <w:color w:val="000000"/>
        </w:rPr>
        <w:t>hyperpermeability</w:t>
      </w:r>
      <w:proofErr w:type="spellEnd"/>
      <w:r w:rsidRPr="003E31D4">
        <w:rPr>
          <w:rFonts w:ascii="Times New Roman" w:cs="Times New Roman"/>
          <w:color w:val="000000"/>
        </w:rPr>
        <w:t>, and the interactions between leukocytes and endothelial cells. These novel nanoparticles therefore can potentially improve the CLP-induced septic mortality in vivo. Thus, on the basis of our results, we expect that TFG or TFMG will make a significant contribution to the treatment of severe vascular inflammatory diseases, including severe sepsis and septic shock.</w:t>
      </w:r>
    </w:p>
    <w:p w:rsidR="00C17A50" w:rsidRPr="007113E8" w:rsidRDefault="00C17A50" w:rsidP="00C17A50">
      <w:pPr>
        <w:ind w:right="-90" w:firstLine="0"/>
        <w:rPr>
          <w:rFonts w:ascii="Times New Roman" w:cs="Times New Roman"/>
        </w:rPr>
      </w:pPr>
      <w:r w:rsidRPr="007113E8">
        <w:rPr>
          <w:rFonts w:ascii="Times New Roman" w:cs="Times New Roman"/>
          <w:b/>
          <w:bCs/>
        </w:rPr>
        <w:t>Keywords</w:t>
      </w:r>
      <w:r w:rsidRPr="007113E8">
        <w:rPr>
          <w:rFonts w:ascii="Times New Roman" w:cs="Times New Roman"/>
        </w:rPr>
        <w:t xml:space="preserve">: </w:t>
      </w:r>
      <w:r>
        <w:rPr>
          <w:rFonts w:ascii="Times New Roman" w:cs="Times New Roman"/>
        </w:rPr>
        <w:t>TRAP, PC-</w:t>
      </w:r>
      <w:proofErr w:type="spellStart"/>
      <w:r>
        <w:rPr>
          <w:rFonts w:ascii="Times New Roman" w:cs="Times New Roman"/>
        </w:rPr>
        <w:t>Gla</w:t>
      </w:r>
      <w:proofErr w:type="spellEnd"/>
      <w:r>
        <w:rPr>
          <w:rFonts w:ascii="Times New Roman" w:cs="Times New Roman"/>
        </w:rPr>
        <w:t xml:space="preserve">, </w:t>
      </w:r>
      <w:proofErr w:type="spellStart"/>
      <w:r>
        <w:rPr>
          <w:rFonts w:ascii="Times New Roman" w:cs="Times New Roman"/>
        </w:rPr>
        <w:t>nanocage</w:t>
      </w:r>
      <w:proofErr w:type="spellEnd"/>
      <w:r>
        <w:rPr>
          <w:rFonts w:ascii="Times New Roman" w:cs="Times New Roman"/>
        </w:rPr>
        <w:t>, Sepsis therapy</w:t>
      </w:r>
    </w:p>
    <w:p w:rsidR="006F1A72" w:rsidRPr="00C17A50" w:rsidRDefault="00C17A50">
      <w:bookmarkStart w:id="1" w:name="_GoBack"/>
      <w:bookmarkEnd w:id="1"/>
    </w:p>
    <w:sectPr w:rsidR="006F1A72" w:rsidRPr="00C17A50">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AdvOTcb88df00">
    <w:altName w:val="Arial Unicode MS"/>
    <w:panose1 w:val="00000000000000000000"/>
    <w:charset w:val="81"/>
    <w:family w:val="auto"/>
    <w:notTrueType/>
    <w:pitch w:val="default"/>
    <w:sig w:usb0="00000001" w:usb1="09060000"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A50"/>
    <w:rsid w:val="00005065"/>
    <w:rsid w:val="004D2C3B"/>
    <w:rsid w:val="00676D12"/>
    <w:rsid w:val="00C17A5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10C36D-A4A8-4731-ACCB-E80CDBD18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Paper"/>
    <w:qFormat/>
    <w:rsid w:val="00C17A50"/>
    <w:pPr>
      <w:spacing w:after="200" w:line="480" w:lineRule="auto"/>
      <w:ind w:firstLine="799"/>
    </w:pPr>
    <w:rPr>
      <w:rFonts w:ascii="맑은 고딕" w:eastAsia="맑은 고딕" w:hAnsi="Times New Roman" w:cs="맑은 고딕"/>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Char"/>
    <w:qFormat/>
    <w:rsid w:val="00C17A50"/>
    <w:pPr>
      <w:spacing w:after="0"/>
      <w:jc w:val="center"/>
    </w:pPr>
    <w:rPr>
      <w:rFonts w:ascii="Times New Roman" w:eastAsia="바탕" w:cs="Times New Roman"/>
      <w:b/>
      <w:bCs/>
      <w:sz w:val="20"/>
      <w:szCs w:val="20"/>
    </w:rPr>
  </w:style>
  <w:style w:type="character" w:customStyle="1" w:styleId="Char">
    <w:name w:val="제목 Char"/>
    <w:basedOn w:val="a0"/>
    <w:link w:val="a3"/>
    <w:rsid w:val="00C17A50"/>
    <w:rPr>
      <w:rFonts w:ascii="Times New Roman" w:eastAsia="바탕" w:hAnsi="Times New Roman" w:cs="Times New Roman"/>
      <w:b/>
      <w:bCs/>
      <w:szCs w:val="20"/>
    </w:rPr>
  </w:style>
  <w:style w:type="paragraph" w:styleId="a4">
    <w:name w:val="Body Text"/>
    <w:aliases w:val="Char Char Char,Char Char"/>
    <w:basedOn w:val="a"/>
    <w:link w:val="Char0"/>
    <w:uiPriority w:val="99"/>
    <w:rsid w:val="00C17A50"/>
    <w:pPr>
      <w:widowControl w:val="0"/>
      <w:overflowPunct w:val="0"/>
      <w:autoSpaceDE w:val="0"/>
      <w:autoSpaceDN w:val="0"/>
      <w:adjustRightInd w:val="0"/>
      <w:spacing w:after="0" w:line="240" w:lineRule="auto"/>
      <w:ind w:firstLine="0"/>
      <w:jc w:val="center"/>
      <w:textAlignment w:val="baseline"/>
    </w:pPr>
    <w:rPr>
      <w:rFonts w:ascii="Times New Roman" w:eastAsia="바탕" w:cs="Times New Roman"/>
      <w:kern w:val="0"/>
      <w:sz w:val="24"/>
      <w:szCs w:val="24"/>
    </w:rPr>
  </w:style>
  <w:style w:type="character" w:customStyle="1" w:styleId="Char0">
    <w:name w:val="본문 Char"/>
    <w:aliases w:val="Char Char Char Char,Char Char Char1"/>
    <w:basedOn w:val="a0"/>
    <w:link w:val="a4"/>
    <w:uiPriority w:val="99"/>
    <w:rsid w:val="00C17A50"/>
    <w:rPr>
      <w:rFonts w:ascii="Times New Roman" w:eastAsia="바탕"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1847</Characters>
  <Application>Microsoft Office Word</Application>
  <DocSecurity>0</DocSecurity>
  <Lines>15</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Wonhwa Lee</dc:creator>
  <cp:keywords/>
  <dc:description/>
  <cp:lastModifiedBy>Wonhwa Lee</cp:lastModifiedBy>
  <cp:revision>1</cp:revision>
  <dcterms:created xsi:type="dcterms:W3CDTF">2015-03-23T05:28:00Z</dcterms:created>
  <dcterms:modified xsi:type="dcterms:W3CDTF">2015-03-23T05:29:00Z</dcterms:modified>
</cp:coreProperties>
</file>