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F0" w:rsidRPr="00681AF0" w:rsidRDefault="00681AF0" w:rsidP="00681AF0">
      <w:pPr>
        <w:pStyle w:val="a5"/>
        <w:spacing w:line="480" w:lineRule="auto"/>
        <w:jc w:val="center"/>
        <w:rPr>
          <w:rFonts w:ascii="Cambria" w:eastAsia="맑은 고딕" w:hAnsi="Cambria" w:cs="Times New Roman"/>
          <w:color w:val="000000" w:themeColor="text1"/>
          <w:sz w:val="24"/>
          <w:szCs w:val="22"/>
        </w:rPr>
      </w:pPr>
      <w:r w:rsidRPr="00681AF0">
        <w:rPr>
          <w:rFonts w:ascii="Cambria" w:eastAsia="맑은 고딕" w:hAnsi="Cambria" w:cs="Arial" w:hint="eastAsia"/>
          <w:b/>
          <w:color w:val="000000" w:themeColor="text1"/>
          <w:sz w:val="24"/>
          <w:szCs w:val="22"/>
        </w:rPr>
        <w:t>E</w:t>
      </w:r>
      <w:r w:rsidRPr="00681AF0">
        <w:rPr>
          <w:rFonts w:ascii="Cambria" w:eastAsia="맑은 고딕" w:hAnsi="Cambria" w:cs="Arial"/>
          <w:b/>
          <w:color w:val="000000" w:themeColor="text1"/>
          <w:sz w:val="24"/>
          <w:szCs w:val="22"/>
        </w:rPr>
        <w:t xml:space="preserve">pigenetic regulation of </w:t>
      </w:r>
      <w:r w:rsidRPr="00681AF0">
        <w:rPr>
          <w:rFonts w:ascii="Cambria" w:eastAsia="맑은 고딕" w:hAnsi="Cambria" w:cs="Arial"/>
          <w:b/>
          <w:i/>
          <w:color w:val="000000" w:themeColor="text1"/>
          <w:sz w:val="24"/>
          <w:szCs w:val="22"/>
        </w:rPr>
        <w:t>Kcna3</w:t>
      </w:r>
      <w:r w:rsidRPr="00681AF0">
        <w:rPr>
          <w:rFonts w:ascii="Cambria" w:eastAsia="맑은 고딕" w:hAnsi="Cambria" w:cs="Arial"/>
          <w:b/>
          <w:color w:val="000000" w:themeColor="text1"/>
          <w:sz w:val="24"/>
          <w:szCs w:val="22"/>
        </w:rPr>
        <w:t xml:space="preserve">-encoding Kv1.3 potassium channel by </w:t>
      </w:r>
      <w:proofErr w:type="spellStart"/>
      <w:r w:rsidRPr="00681AF0">
        <w:rPr>
          <w:rFonts w:ascii="Cambria" w:eastAsia="맑은 고딕" w:hAnsi="Cambria" w:cs="Arial"/>
          <w:b/>
          <w:color w:val="000000" w:themeColor="text1"/>
          <w:sz w:val="24"/>
          <w:szCs w:val="22"/>
        </w:rPr>
        <w:t>cereblon</w:t>
      </w:r>
      <w:proofErr w:type="spellEnd"/>
      <w:r w:rsidRPr="00681AF0">
        <w:rPr>
          <w:rFonts w:ascii="Cambria" w:eastAsia="맑은 고딕" w:hAnsi="Cambria" w:cs="Arial"/>
          <w:b/>
          <w:color w:val="000000" w:themeColor="text1"/>
          <w:sz w:val="24"/>
          <w:szCs w:val="22"/>
        </w:rPr>
        <w:t xml:space="preserve"> contributes to regulation of CD4</w:t>
      </w:r>
      <w:r w:rsidRPr="00681AF0">
        <w:rPr>
          <w:rFonts w:ascii="Cambria" w:eastAsia="맑은 고딕" w:hAnsi="Cambria" w:cs="Arial"/>
          <w:b/>
          <w:color w:val="000000" w:themeColor="text1"/>
          <w:sz w:val="24"/>
          <w:szCs w:val="22"/>
          <w:vertAlign w:val="superscript"/>
        </w:rPr>
        <w:t>+</w:t>
      </w:r>
      <w:r w:rsidRPr="00681AF0">
        <w:rPr>
          <w:rFonts w:ascii="Cambria" w:eastAsia="맑은 고딕" w:hAnsi="Cambria" w:cs="Arial"/>
          <w:b/>
          <w:color w:val="000000" w:themeColor="text1"/>
          <w:sz w:val="24"/>
          <w:szCs w:val="22"/>
        </w:rPr>
        <w:t xml:space="preserve"> T cell activation</w:t>
      </w:r>
    </w:p>
    <w:p w:rsidR="00681AF0" w:rsidRPr="004E2BA4" w:rsidRDefault="00681AF0" w:rsidP="00681AF0">
      <w:pPr>
        <w:pStyle w:val="a5"/>
        <w:spacing w:line="480" w:lineRule="auto"/>
        <w:jc w:val="left"/>
        <w:rPr>
          <w:rFonts w:ascii="Cambria" w:eastAsia="맑은 고딕" w:hAnsi="Cambria" w:cs="Times New Roman"/>
          <w:color w:val="000000" w:themeColor="text1"/>
          <w:sz w:val="22"/>
        </w:rPr>
      </w:pPr>
    </w:p>
    <w:p w:rsidR="00681AF0" w:rsidRPr="004E2BA4" w:rsidRDefault="00681AF0" w:rsidP="00681AF0">
      <w:pPr>
        <w:spacing w:line="480" w:lineRule="auto"/>
        <w:jc w:val="left"/>
        <w:rPr>
          <w:rFonts w:ascii="Cambria" w:eastAsia="맑은 고딕" w:hAnsi="Cambria" w:cs="Times New Roman"/>
          <w:b/>
          <w:color w:val="000000" w:themeColor="text1"/>
          <w:sz w:val="22"/>
        </w:rPr>
      </w:pPr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The role of </w:t>
      </w:r>
      <w:proofErr w:type="spellStart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>cereblon</w:t>
      </w:r>
      <w:proofErr w:type="spellEnd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(</w:t>
      </w:r>
      <w:proofErr w:type="spellStart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>CRBN</w:t>
      </w:r>
      <w:proofErr w:type="spellEnd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) in T cells is not well understood; therefore, we generated mice with a deletion in </w:t>
      </w:r>
      <w:proofErr w:type="spellStart"/>
      <w:r w:rsidRPr="004E2BA4">
        <w:rPr>
          <w:rFonts w:ascii="Cambria" w:eastAsia="맑은 고딕" w:hAnsi="Cambria" w:cs="Times New Roman"/>
          <w:b/>
          <w:i/>
          <w:color w:val="000000" w:themeColor="text1"/>
          <w:sz w:val="22"/>
        </w:rPr>
        <w:t>Crbn</w:t>
      </w:r>
      <w:proofErr w:type="spellEnd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and found </w:t>
      </w:r>
      <w:proofErr w:type="spellStart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>cereblon</w:t>
      </w:r>
      <w:proofErr w:type="spellEnd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to be an important antagonist of T cell activation. In mice lacking CRBN, CD4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  <w:vertAlign w:val="superscript"/>
        </w:rPr>
        <w:t>+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T cells show increased activation and IL-2 production upon T cell receptor stimulation, ultimately resulting in increased potassium flux and calcium-mediated signaling. CRBN restricts T cell activation via epigenetic modification of </w:t>
      </w:r>
      <w:r w:rsidRPr="004E2BA4">
        <w:rPr>
          <w:rFonts w:ascii="Cambria" w:eastAsia="맑은 고딕" w:hAnsi="Cambria" w:cs="Times New Roman"/>
          <w:b/>
          <w:i/>
          <w:color w:val="000000" w:themeColor="text1"/>
          <w:sz w:val="22"/>
        </w:rPr>
        <w:t>Kcna3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, which encodes the potassium channel Kv1.3 required for robust calcium influx in T cells. CRBN binds directly to </w:t>
      </w:r>
      <w:proofErr w:type="gramStart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>conserved</w:t>
      </w:r>
      <w:proofErr w:type="gramEnd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DNA elements adjacent to </w:t>
      </w:r>
      <w:r w:rsidRPr="004E2BA4">
        <w:rPr>
          <w:rFonts w:ascii="Cambria" w:eastAsia="맑은 고딕" w:hAnsi="Cambria" w:cs="Times New Roman"/>
          <w:b/>
          <w:i/>
          <w:color w:val="000000" w:themeColor="text1"/>
          <w:sz w:val="22"/>
        </w:rPr>
        <w:t>Kcna3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via a previously uncharacterized DNA-binding </w:t>
      </w:r>
      <w:r w:rsidRPr="004E2BA4">
        <w:rPr>
          <w:rFonts w:ascii="Cambria" w:eastAsia="맑은 고딕" w:hAnsi="Cambria" w:cs="Times New Roman" w:hint="eastAsia"/>
          <w:b/>
          <w:color w:val="000000" w:themeColor="text1"/>
          <w:sz w:val="22"/>
        </w:rPr>
        <w:t>motif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. Consequently, in the absence of CRBN, the expression of Kv1.3 is de-repressed, resulting in increased Kv1.3 expression, potassium flux, and </w:t>
      </w:r>
      <w:proofErr w:type="spellStart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>CD4</w:t>
      </w:r>
      <w:proofErr w:type="spellEnd"/>
      <w:r w:rsidRPr="004E2BA4">
        <w:rPr>
          <w:rFonts w:ascii="Cambria" w:eastAsia="맑은 고딕" w:hAnsi="Cambria" w:cs="Times New Roman"/>
          <w:b/>
          <w:color w:val="000000" w:themeColor="text1"/>
          <w:sz w:val="22"/>
          <w:vertAlign w:val="superscript"/>
        </w:rPr>
        <w:t>+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T cell </w:t>
      </w:r>
      <w:proofErr w:type="spellStart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>hyperactivation</w:t>
      </w:r>
      <w:proofErr w:type="spellEnd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. Also, experimental autoimmune encephalomyelitis in T cell-specific </w:t>
      </w:r>
      <w:proofErr w:type="spellStart"/>
      <w:r w:rsidRPr="004E2BA4">
        <w:rPr>
          <w:rFonts w:ascii="Cambria" w:eastAsia="맑은 고딕" w:hAnsi="Cambria" w:cs="Times New Roman"/>
          <w:b/>
          <w:i/>
          <w:color w:val="000000" w:themeColor="text1"/>
          <w:sz w:val="22"/>
        </w:rPr>
        <w:t>Crbn</w:t>
      </w:r>
      <w:proofErr w:type="spellEnd"/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>-deficient mice was exacerbated by increased T cell activation via Kv1.3. Thus, CRBN limits CD4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  <w:vertAlign w:val="superscript"/>
        </w:rPr>
        <w:t>+</w:t>
      </w:r>
      <w:r w:rsidRPr="004E2BA4">
        <w:rPr>
          <w:rFonts w:ascii="Cambria" w:eastAsia="맑은 고딕" w:hAnsi="Cambria" w:cs="Times New Roman"/>
          <w:b/>
          <w:color w:val="000000" w:themeColor="text1"/>
          <w:sz w:val="22"/>
        </w:rPr>
        <w:t xml:space="preserve"> T cell activation via epigenetic regulation of Kv1.3 expression.</w:t>
      </w:r>
    </w:p>
    <w:p w:rsidR="00681AF0" w:rsidRDefault="00681AF0">
      <w:pPr>
        <w:widowControl/>
        <w:wordWrap/>
        <w:autoSpaceDE/>
        <w:autoSpaceDN/>
        <w:spacing w:after="160" w:line="259" w:lineRule="auto"/>
      </w:pPr>
      <w:bookmarkStart w:id="0" w:name="_GoBack"/>
      <w:bookmarkEnd w:id="0"/>
    </w:p>
    <w:sectPr w:rsidR="00681AF0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9E9" w:rsidRDefault="00AE19E9" w:rsidP="00681AF0">
      <w:r>
        <w:separator/>
      </w:r>
    </w:p>
  </w:endnote>
  <w:endnote w:type="continuationSeparator" w:id="0">
    <w:p w:rsidR="00AE19E9" w:rsidRDefault="00AE19E9" w:rsidP="0068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504923"/>
      <w:docPartObj>
        <w:docPartGallery w:val="Page Numbers (Bottom of Page)"/>
        <w:docPartUnique/>
      </w:docPartObj>
    </w:sdtPr>
    <w:sdtEndPr/>
    <w:sdtContent>
      <w:p w:rsidR="00681AF0" w:rsidRDefault="00681A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F8A" w:rsidRPr="001A7F8A">
          <w:rPr>
            <w:noProof/>
            <w:lang w:val="ko-KR"/>
          </w:rPr>
          <w:t>1</w:t>
        </w:r>
        <w:r>
          <w:fldChar w:fldCharType="end"/>
        </w:r>
      </w:p>
    </w:sdtContent>
  </w:sdt>
  <w:p w:rsidR="00681AF0" w:rsidRDefault="00681A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9E9" w:rsidRDefault="00AE19E9" w:rsidP="00681AF0">
      <w:r>
        <w:separator/>
      </w:r>
    </w:p>
  </w:footnote>
  <w:footnote w:type="continuationSeparator" w:id="0">
    <w:p w:rsidR="00AE19E9" w:rsidRDefault="00AE19E9" w:rsidP="00681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8F"/>
    <w:rsid w:val="000D3C8F"/>
    <w:rsid w:val="001A7F8A"/>
    <w:rsid w:val="0055231E"/>
    <w:rsid w:val="00625CFF"/>
    <w:rsid w:val="00681AF0"/>
    <w:rsid w:val="007938FB"/>
    <w:rsid w:val="00807D54"/>
    <w:rsid w:val="00840CBF"/>
    <w:rsid w:val="008E590F"/>
    <w:rsid w:val="00A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F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1A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81AF0"/>
  </w:style>
  <w:style w:type="paragraph" w:styleId="a4">
    <w:name w:val="footer"/>
    <w:basedOn w:val="a"/>
    <w:link w:val="Char0"/>
    <w:uiPriority w:val="99"/>
    <w:unhideWhenUsed/>
    <w:rsid w:val="00681A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81AF0"/>
  </w:style>
  <w:style w:type="paragraph" w:customStyle="1" w:styleId="a5">
    <w:name w:val="바탕글"/>
    <w:basedOn w:val="a"/>
    <w:uiPriority w:val="99"/>
    <w:rsid w:val="00681AF0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681AF0"/>
    <w:rPr>
      <w:color w:val="0563C1" w:themeColor="hyperlink"/>
      <w:u w:val="single"/>
    </w:rPr>
  </w:style>
  <w:style w:type="character" w:styleId="a7">
    <w:name w:val="line number"/>
    <w:basedOn w:val="a0"/>
    <w:uiPriority w:val="99"/>
    <w:semiHidden/>
    <w:unhideWhenUsed/>
    <w:rsid w:val="00681AF0"/>
  </w:style>
  <w:style w:type="paragraph" w:styleId="a8">
    <w:name w:val="Body Text Indent"/>
    <w:basedOn w:val="a"/>
    <w:link w:val="Char1"/>
    <w:rsid w:val="00681AF0"/>
    <w:pPr>
      <w:widowControl/>
      <w:wordWrap/>
      <w:autoSpaceDE/>
      <w:autoSpaceDN/>
      <w:ind w:left="3600" w:hanging="3600"/>
      <w:jc w:val="left"/>
    </w:pPr>
    <w:rPr>
      <w:rFonts w:ascii="Times" w:eastAsia="Times" w:hAnsi="Times" w:cs="Times New Roman"/>
      <w:kern w:val="0"/>
      <w:sz w:val="32"/>
      <w:szCs w:val="20"/>
      <w:lang w:eastAsia="en-US"/>
    </w:rPr>
  </w:style>
  <w:style w:type="character" w:customStyle="1" w:styleId="Char1">
    <w:name w:val="본문 들여쓰기 Char"/>
    <w:basedOn w:val="a0"/>
    <w:link w:val="a8"/>
    <w:rsid w:val="00681AF0"/>
    <w:rPr>
      <w:rFonts w:ascii="Times" w:eastAsia="Times" w:hAnsi="Times" w:cs="Times New Roman"/>
      <w:kern w:val="0"/>
      <w:sz w:val="32"/>
      <w:szCs w:val="20"/>
      <w:lang w:eastAsia="en-US"/>
    </w:rPr>
  </w:style>
  <w:style w:type="paragraph" w:styleId="a9">
    <w:name w:val="Body Text"/>
    <w:basedOn w:val="a"/>
    <w:link w:val="Char2"/>
    <w:uiPriority w:val="99"/>
    <w:semiHidden/>
    <w:unhideWhenUsed/>
    <w:rsid w:val="00681AF0"/>
    <w:pPr>
      <w:spacing w:after="180"/>
    </w:pPr>
    <w:rPr>
      <w:rFonts w:ascii="바탕" w:eastAsia="바탕" w:hAnsi="Times New Roman" w:cs="Times New Roman"/>
      <w:szCs w:val="24"/>
    </w:rPr>
  </w:style>
  <w:style w:type="character" w:customStyle="1" w:styleId="Char2">
    <w:name w:val="본문 Char"/>
    <w:basedOn w:val="a0"/>
    <w:link w:val="a9"/>
    <w:uiPriority w:val="99"/>
    <w:semiHidden/>
    <w:rsid w:val="00681AF0"/>
    <w:rPr>
      <w:rFonts w:ascii="바탕" w:eastAsia="바탕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F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1A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81AF0"/>
  </w:style>
  <w:style w:type="paragraph" w:styleId="a4">
    <w:name w:val="footer"/>
    <w:basedOn w:val="a"/>
    <w:link w:val="Char0"/>
    <w:uiPriority w:val="99"/>
    <w:unhideWhenUsed/>
    <w:rsid w:val="00681A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81AF0"/>
  </w:style>
  <w:style w:type="paragraph" w:customStyle="1" w:styleId="a5">
    <w:name w:val="바탕글"/>
    <w:basedOn w:val="a"/>
    <w:uiPriority w:val="99"/>
    <w:rsid w:val="00681AF0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681AF0"/>
    <w:rPr>
      <w:color w:val="0563C1" w:themeColor="hyperlink"/>
      <w:u w:val="single"/>
    </w:rPr>
  </w:style>
  <w:style w:type="character" w:styleId="a7">
    <w:name w:val="line number"/>
    <w:basedOn w:val="a0"/>
    <w:uiPriority w:val="99"/>
    <w:semiHidden/>
    <w:unhideWhenUsed/>
    <w:rsid w:val="00681AF0"/>
  </w:style>
  <w:style w:type="paragraph" w:styleId="a8">
    <w:name w:val="Body Text Indent"/>
    <w:basedOn w:val="a"/>
    <w:link w:val="Char1"/>
    <w:rsid w:val="00681AF0"/>
    <w:pPr>
      <w:widowControl/>
      <w:wordWrap/>
      <w:autoSpaceDE/>
      <w:autoSpaceDN/>
      <w:ind w:left="3600" w:hanging="3600"/>
      <w:jc w:val="left"/>
    </w:pPr>
    <w:rPr>
      <w:rFonts w:ascii="Times" w:eastAsia="Times" w:hAnsi="Times" w:cs="Times New Roman"/>
      <w:kern w:val="0"/>
      <w:sz w:val="32"/>
      <w:szCs w:val="20"/>
      <w:lang w:eastAsia="en-US"/>
    </w:rPr>
  </w:style>
  <w:style w:type="character" w:customStyle="1" w:styleId="Char1">
    <w:name w:val="본문 들여쓰기 Char"/>
    <w:basedOn w:val="a0"/>
    <w:link w:val="a8"/>
    <w:rsid w:val="00681AF0"/>
    <w:rPr>
      <w:rFonts w:ascii="Times" w:eastAsia="Times" w:hAnsi="Times" w:cs="Times New Roman"/>
      <w:kern w:val="0"/>
      <w:sz w:val="32"/>
      <w:szCs w:val="20"/>
      <w:lang w:eastAsia="en-US"/>
    </w:rPr>
  </w:style>
  <w:style w:type="paragraph" w:styleId="a9">
    <w:name w:val="Body Text"/>
    <w:basedOn w:val="a"/>
    <w:link w:val="Char2"/>
    <w:uiPriority w:val="99"/>
    <w:semiHidden/>
    <w:unhideWhenUsed/>
    <w:rsid w:val="00681AF0"/>
    <w:pPr>
      <w:spacing w:after="180"/>
    </w:pPr>
    <w:rPr>
      <w:rFonts w:ascii="바탕" w:eastAsia="바탕" w:hAnsi="Times New Roman" w:cs="Times New Roman"/>
      <w:szCs w:val="24"/>
    </w:rPr>
  </w:style>
  <w:style w:type="character" w:customStyle="1" w:styleId="Char2">
    <w:name w:val="본문 Char"/>
    <w:basedOn w:val="a0"/>
    <w:link w:val="a9"/>
    <w:uiPriority w:val="99"/>
    <w:semiHidden/>
    <w:rsid w:val="00681AF0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Riceo</dc:creator>
  <cp:lastModifiedBy>admin</cp:lastModifiedBy>
  <cp:revision>2</cp:revision>
  <dcterms:created xsi:type="dcterms:W3CDTF">2016-08-25T00:15:00Z</dcterms:created>
  <dcterms:modified xsi:type="dcterms:W3CDTF">2016-08-25T00:15:00Z</dcterms:modified>
</cp:coreProperties>
</file>