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96" w:rsidRPr="009629E8" w:rsidRDefault="00957196" w:rsidP="00957196">
      <w:pPr>
        <w:wordWrap/>
        <w:adjustRightInd w:val="0"/>
        <w:spacing w:after="0" w:line="240" w:lineRule="auto"/>
        <w:jc w:val="left"/>
        <w:rPr>
          <w:rFonts w:ascii="Arial" w:hAnsi="Arial" w:cs="Arial"/>
          <w:b/>
          <w:bCs/>
          <w:kern w:val="0"/>
          <w:sz w:val="24"/>
          <w:szCs w:val="24"/>
        </w:rPr>
      </w:pPr>
      <w:r w:rsidRPr="009629E8">
        <w:rPr>
          <w:rFonts w:ascii="Arial" w:hAnsi="Arial" w:cs="Arial"/>
          <w:b/>
          <w:bCs/>
          <w:kern w:val="0"/>
          <w:sz w:val="24"/>
          <w:szCs w:val="24"/>
        </w:rPr>
        <w:t>Re</w:t>
      </w:r>
      <w:r w:rsidR="009629E8">
        <w:rPr>
          <w:rFonts w:ascii="Arial" w:hAnsi="Arial" w:cs="Arial" w:hint="eastAsia"/>
          <w:b/>
          <w:bCs/>
          <w:kern w:val="0"/>
          <w:sz w:val="24"/>
          <w:szCs w:val="24"/>
        </w:rPr>
        <w:t>opening</w:t>
      </w:r>
      <w:r w:rsidRPr="009629E8">
        <w:rPr>
          <w:rFonts w:ascii="Arial" w:hAnsi="Arial" w:cs="Arial"/>
          <w:b/>
          <w:bCs/>
          <w:kern w:val="0"/>
          <w:sz w:val="24"/>
          <w:szCs w:val="24"/>
        </w:rPr>
        <w:t xml:space="preserve"> of </w:t>
      </w:r>
      <w:r w:rsidR="0011062A">
        <w:rPr>
          <w:rFonts w:ascii="Arial" w:hAnsi="Arial" w:cs="Arial" w:hint="eastAsia"/>
          <w:b/>
          <w:bCs/>
          <w:kern w:val="0"/>
          <w:sz w:val="24"/>
          <w:szCs w:val="24"/>
        </w:rPr>
        <w:t xml:space="preserve">post-critical period </w:t>
      </w:r>
      <w:r w:rsidRPr="009629E8">
        <w:rPr>
          <w:rFonts w:ascii="Arial" w:hAnsi="Arial" w:cs="Arial"/>
          <w:b/>
          <w:bCs/>
          <w:kern w:val="0"/>
          <w:sz w:val="24"/>
          <w:szCs w:val="24"/>
        </w:rPr>
        <w:t xml:space="preserve">synaptic plasticity </w:t>
      </w:r>
      <w:bookmarkStart w:id="0" w:name="_GoBack"/>
      <w:bookmarkEnd w:id="0"/>
      <w:r w:rsidRPr="009629E8">
        <w:rPr>
          <w:rFonts w:ascii="Arial" w:hAnsi="Arial" w:cs="Arial"/>
          <w:b/>
          <w:bCs/>
          <w:kern w:val="0"/>
          <w:sz w:val="24"/>
          <w:szCs w:val="24"/>
        </w:rPr>
        <w:t xml:space="preserve">in </w:t>
      </w:r>
      <w:proofErr w:type="spellStart"/>
      <w:r w:rsidRPr="009629E8">
        <w:rPr>
          <w:rFonts w:ascii="Arial" w:hAnsi="Arial" w:cs="Arial"/>
          <w:b/>
          <w:bCs/>
          <w:kern w:val="0"/>
          <w:sz w:val="24"/>
          <w:szCs w:val="24"/>
        </w:rPr>
        <w:t>thal</w:t>
      </w:r>
      <w:r w:rsidR="005E2379" w:rsidRPr="009629E8">
        <w:rPr>
          <w:rFonts w:ascii="Arial" w:hAnsi="Arial" w:cs="Arial"/>
          <w:b/>
          <w:bCs/>
          <w:kern w:val="0"/>
          <w:sz w:val="24"/>
          <w:szCs w:val="24"/>
        </w:rPr>
        <w:t>a</w:t>
      </w:r>
      <w:r w:rsidRPr="009629E8">
        <w:rPr>
          <w:rFonts w:ascii="Arial" w:hAnsi="Arial" w:cs="Arial"/>
          <w:b/>
          <w:bCs/>
          <w:kern w:val="0"/>
          <w:sz w:val="24"/>
          <w:szCs w:val="24"/>
        </w:rPr>
        <w:t>mocortical</w:t>
      </w:r>
      <w:proofErr w:type="spellEnd"/>
      <w:r w:rsidRPr="009629E8">
        <w:rPr>
          <w:rFonts w:ascii="Arial" w:hAnsi="Arial" w:cs="Arial"/>
          <w:b/>
          <w:bCs/>
          <w:kern w:val="0"/>
          <w:sz w:val="24"/>
          <w:szCs w:val="24"/>
        </w:rPr>
        <w:t xml:space="preserve"> inputs </w:t>
      </w:r>
      <w:r w:rsidR="0011062A">
        <w:rPr>
          <w:rFonts w:ascii="Arial" w:hAnsi="Arial" w:cs="Arial" w:hint="eastAsia"/>
          <w:b/>
          <w:bCs/>
          <w:kern w:val="0"/>
          <w:sz w:val="24"/>
          <w:szCs w:val="24"/>
        </w:rPr>
        <w:t>pe</w:t>
      </w:r>
      <w:r w:rsidR="005E2379" w:rsidRPr="009629E8">
        <w:rPr>
          <w:rFonts w:ascii="Arial" w:hAnsi="Arial" w:cs="Arial"/>
          <w:b/>
          <w:bCs/>
          <w:kern w:val="0"/>
          <w:sz w:val="24"/>
          <w:szCs w:val="24"/>
        </w:rPr>
        <w:t>ripheral nerve injury.</w:t>
      </w:r>
    </w:p>
    <w:p w:rsidR="005E2379" w:rsidRPr="009629E8" w:rsidRDefault="005E2379" w:rsidP="00957196">
      <w:pPr>
        <w:wordWrap/>
        <w:adjustRightInd w:val="0"/>
        <w:spacing w:after="0" w:line="240" w:lineRule="auto"/>
        <w:jc w:val="left"/>
        <w:rPr>
          <w:rFonts w:ascii="Arial" w:hAnsi="Arial" w:cs="Arial"/>
          <w:b/>
          <w:bCs/>
          <w:kern w:val="0"/>
          <w:sz w:val="24"/>
          <w:szCs w:val="24"/>
        </w:rPr>
      </w:pPr>
    </w:p>
    <w:p w:rsidR="005E2379" w:rsidRPr="009629E8" w:rsidRDefault="005E2379" w:rsidP="005E2379">
      <w:pPr>
        <w:wordWrap/>
        <w:adjustRightInd w:val="0"/>
        <w:spacing w:after="0" w:line="240" w:lineRule="auto"/>
        <w:jc w:val="center"/>
        <w:rPr>
          <w:rFonts w:ascii="Arial" w:hAnsi="Arial" w:cs="Arial"/>
          <w:kern w:val="0"/>
          <w:sz w:val="24"/>
          <w:szCs w:val="24"/>
        </w:rPr>
      </w:pPr>
      <w:proofErr w:type="spellStart"/>
      <w:r w:rsidRPr="009629E8">
        <w:rPr>
          <w:rFonts w:ascii="Arial" w:hAnsi="Arial" w:cs="Arial"/>
          <w:kern w:val="0"/>
          <w:sz w:val="24"/>
          <w:szCs w:val="24"/>
        </w:rPr>
        <w:t>Seungsoo</w:t>
      </w:r>
      <w:proofErr w:type="spellEnd"/>
      <w:r w:rsidRPr="009629E8">
        <w:rPr>
          <w:rFonts w:ascii="Arial" w:hAnsi="Arial" w:cs="Arial"/>
          <w:kern w:val="0"/>
          <w:sz w:val="24"/>
          <w:szCs w:val="24"/>
        </w:rPr>
        <w:t xml:space="preserve"> Chung</w:t>
      </w:r>
    </w:p>
    <w:p w:rsidR="005E2379" w:rsidRPr="009629E8" w:rsidRDefault="005E2379" w:rsidP="005E2379">
      <w:pPr>
        <w:wordWrap/>
        <w:adjustRightInd w:val="0"/>
        <w:spacing w:after="0" w:line="240" w:lineRule="auto"/>
        <w:jc w:val="center"/>
        <w:rPr>
          <w:rFonts w:ascii="Arial" w:hAnsi="Arial" w:cs="Arial"/>
          <w:kern w:val="0"/>
          <w:sz w:val="24"/>
          <w:szCs w:val="24"/>
        </w:rPr>
      </w:pPr>
    </w:p>
    <w:p w:rsidR="005E2379" w:rsidRPr="00717290" w:rsidRDefault="005E2379" w:rsidP="005E2379">
      <w:pPr>
        <w:wordWrap/>
        <w:adjustRightInd w:val="0"/>
        <w:spacing w:after="0" w:line="240" w:lineRule="auto"/>
        <w:rPr>
          <w:rFonts w:ascii="Arial" w:hAnsi="Arial" w:cs="Arial"/>
          <w:kern w:val="0"/>
          <w:sz w:val="24"/>
          <w:szCs w:val="24"/>
        </w:rPr>
      </w:pPr>
    </w:p>
    <w:p w:rsidR="005E2379" w:rsidRPr="009629E8" w:rsidRDefault="005E2379" w:rsidP="005E2379">
      <w:pPr>
        <w:wordWrap/>
        <w:adjustRightInd w:val="0"/>
        <w:spacing w:after="0" w:line="240" w:lineRule="auto"/>
        <w:rPr>
          <w:rFonts w:ascii="Arial" w:hAnsi="Arial" w:cs="Arial"/>
          <w:b/>
          <w:bCs/>
          <w:kern w:val="0"/>
          <w:sz w:val="24"/>
          <w:szCs w:val="24"/>
        </w:rPr>
      </w:pPr>
      <w:r w:rsidRPr="009629E8">
        <w:rPr>
          <w:rFonts w:ascii="Arial" w:hAnsi="Arial" w:cs="Arial"/>
          <w:kern w:val="0"/>
          <w:sz w:val="24"/>
          <w:szCs w:val="24"/>
        </w:rPr>
        <w:t xml:space="preserve"> Brain Korea 21 Project for Medical Science, Department of Physiology, </w:t>
      </w:r>
      <w:proofErr w:type="spellStart"/>
      <w:r w:rsidRPr="009629E8">
        <w:rPr>
          <w:rFonts w:ascii="Arial" w:hAnsi="Arial" w:cs="Arial"/>
          <w:kern w:val="0"/>
          <w:sz w:val="24"/>
          <w:szCs w:val="24"/>
        </w:rPr>
        <w:t>Yonsei</w:t>
      </w:r>
      <w:proofErr w:type="spellEnd"/>
      <w:r w:rsidRPr="009629E8">
        <w:rPr>
          <w:rFonts w:ascii="Arial" w:hAnsi="Arial" w:cs="Arial"/>
          <w:kern w:val="0"/>
          <w:sz w:val="24"/>
          <w:szCs w:val="24"/>
        </w:rPr>
        <w:t xml:space="preserve"> University College of Medicine, Seoul 120-752, Republic of Korea</w:t>
      </w:r>
    </w:p>
    <w:p w:rsidR="005E2379" w:rsidRPr="009629E8" w:rsidRDefault="005E2379" w:rsidP="00957196">
      <w:pPr>
        <w:wordWrap/>
        <w:adjustRightInd w:val="0"/>
        <w:spacing w:after="0" w:line="240" w:lineRule="auto"/>
        <w:jc w:val="left"/>
        <w:rPr>
          <w:rFonts w:ascii="Arial" w:hAnsi="Arial" w:cs="Arial"/>
          <w:b/>
          <w:bCs/>
          <w:kern w:val="0"/>
          <w:sz w:val="24"/>
          <w:szCs w:val="24"/>
        </w:rPr>
      </w:pPr>
    </w:p>
    <w:p w:rsidR="00957196" w:rsidRPr="009629E8" w:rsidRDefault="00957196" w:rsidP="00957196">
      <w:pPr>
        <w:wordWrap/>
        <w:adjustRightInd w:val="0"/>
        <w:spacing w:after="0" w:line="240" w:lineRule="auto"/>
        <w:jc w:val="left"/>
        <w:rPr>
          <w:rFonts w:ascii="Arial" w:hAnsi="Arial" w:cs="Arial"/>
          <w:b/>
          <w:bCs/>
          <w:kern w:val="0"/>
          <w:sz w:val="24"/>
          <w:szCs w:val="24"/>
        </w:rPr>
      </w:pPr>
      <w:r w:rsidRPr="009629E8">
        <w:rPr>
          <w:rFonts w:ascii="Arial" w:hAnsi="Arial" w:cs="Arial"/>
          <w:b/>
          <w:bCs/>
          <w:kern w:val="0"/>
          <w:sz w:val="24"/>
          <w:szCs w:val="24"/>
        </w:rPr>
        <w:t>Abstract</w:t>
      </w:r>
    </w:p>
    <w:p w:rsidR="00957196" w:rsidRPr="009629E8" w:rsidRDefault="00957196" w:rsidP="00957196">
      <w:pPr>
        <w:wordWrap/>
        <w:adjustRightInd w:val="0"/>
        <w:spacing w:after="0" w:line="240" w:lineRule="auto"/>
        <w:jc w:val="left"/>
        <w:rPr>
          <w:rFonts w:ascii="Arial" w:hAnsi="Arial" w:cs="Arial"/>
          <w:kern w:val="0"/>
          <w:sz w:val="24"/>
          <w:szCs w:val="24"/>
        </w:rPr>
      </w:pPr>
    </w:p>
    <w:p w:rsidR="009629E8" w:rsidRPr="009629E8" w:rsidRDefault="00957196" w:rsidP="009629E8">
      <w:pPr>
        <w:tabs>
          <w:tab w:val="left" w:pos="1088"/>
        </w:tabs>
        <w:spacing w:line="480" w:lineRule="auto"/>
        <w:rPr>
          <w:rFonts w:ascii="Arial" w:hAnsi="Arial" w:cs="Arial"/>
          <w:sz w:val="24"/>
          <w:szCs w:val="24"/>
        </w:rPr>
      </w:pPr>
      <w:r w:rsidRPr="009629E8">
        <w:rPr>
          <w:rFonts w:ascii="Arial" w:hAnsi="Arial" w:cs="Arial"/>
          <w:kern w:val="0"/>
          <w:sz w:val="24"/>
          <w:szCs w:val="24"/>
        </w:rPr>
        <w:t xml:space="preserve">Experience-dependent plasticity in the adult brain has clinical potential for functional rehabilitation following central and peripheral nerve injuries. It remains challenging, however, to identify the sites and mechanisms of such plasticity at the synaptic level. Here, plasticity induced by unilateral </w:t>
      </w:r>
      <w:proofErr w:type="spellStart"/>
      <w:r w:rsidRPr="009629E8">
        <w:rPr>
          <w:rFonts w:ascii="Arial" w:hAnsi="Arial" w:cs="Arial"/>
          <w:kern w:val="0"/>
          <w:sz w:val="24"/>
          <w:szCs w:val="24"/>
        </w:rPr>
        <w:t>infraorbital</w:t>
      </w:r>
      <w:proofErr w:type="spellEnd"/>
      <w:r w:rsidRPr="009629E8">
        <w:rPr>
          <w:rFonts w:ascii="Arial" w:hAnsi="Arial" w:cs="Arial"/>
          <w:kern w:val="0"/>
          <w:sz w:val="24"/>
          <w:szCs w:val="24"/>
        </w:rPr>
        <w:t xml:space="preserve"> nerve resection in four week-old rats was mapped using fMRI and synaptic mechanisms were elucidated by slice electrophysiology. The MRI analysis demonstrated increased </w:t>
      </w:r>
      <w:proofErr w:type="spellStart"/>
      <w:r w:rsidRPr="009629E8">
        <w:rPr>
          <w:rFonts w:ascii="Arial" w:hAnsi="Arial" w:cs="Arial"/>
          <w:kern w:val="0"/>
          <w:sz w:val="24"/>
          <w:szCs w:val="24"/>
        </w:rPr>
        <w:t>thalamocortical</w:t>
      </w:r>
      <w:proofErr w:type="spellEnd"/>
      <w:r w:rsidRPr="009629E8">
        <w:rPr>
          <w:rFonts w:ascii="Arial" w:hAnsi="Arial" w:cs="Arial"/>
          <w:kern w:val="0"/>
          <w:sz w:val="24"/>
          <w:szCs w:val="24"/>
        </w:rPr>
        <w:t xml:space="preserve"> (TC) input to barrel cortex on stimulation of the spared input. Brain slice electrophysiology revealed TC input strengthening onto layer 4 stellate cells due to an increase in postsynaptic strength and the number of functional synapses. This work shows that the TC input is a site for robust plasticity after the end of the previously defined critical period for this input. Thus, TC inputs may represent a major site for adult plasticity in contrast to the consensus that adult plasticity mainly occurs at </w:t>
      </w:r>
      <w:proofErr w:type="spellStart"/>
      <w:r w:rsidRPr="009629E8">
        <w:rPr>
          <w:rFonts w:ascii="Arial" w:hAnsi="Arial" w:cs="Arial"/>
          <w:kern w:val="0"/>
          <w:sz w:val="24"/>
          <w:szCs w:val="24"/>
        </w:rPr>
        <w:t>cortio</w:t>
      </w:r>
      <w:proofErr w:type="spellEnd"/>
      <w:r w:rsidRPr="009629E8">
        <w:rPr>
          <w:rFonts w:ascii="Arial" w:hAnsi="Arial" w:cs="Arial"/>
          <w:kern w:val="0"/>
          <w:sz w:val="24"/>
          <w:szCs w:val="24"/>
        </w:rPr>
        <w:t xml:space="preserve">-cortical connections. </w:t>
      </w:r>
      <w:r w:rsidR="009629E8">
        <w:rPr>
          <w:rFonts w:ascii="Arial" w:hAnsi="Arial" w:cs="Arial" w:hint="eastAsia"/>
          <w:kern w:val="0"/>
          <w:sz w:val="24"/>
          <w:szCs w:val="24"/>
        </w:rPr>
        <w:t>In addition, d</w:t>
      </w:r>
      <w:r w:rsidR="009629E8" w:rsidRPr="009629E8">
        <w:rPr>
          <w:rFonts w:ascii="Arial" w:hAnsi="Arial" w:cs="Arial"/>
          <w:sz w:val="24"/>
          <w:szCs w:val="24"/>
        </w:rPr>
        <w:t xml:space="preserve">uring development of the adult TC plasticity, long-term potentiation (LTP) could be induced in TC inputs during a limited time-period due to regeneration of silent synapses. Unlikely to developmental critical period, Blockade of NR2B could not affect LTP induction or detection of silent synapses during adult TC plasticity. However, inhibition of NR2B-containing NMDARs during development of the adult TC plasticity nearly completely prevented LTP induction, implying a possible role of NR2B in regeneration of silent synapses during </w:t>
      </w:r>
      <w:r w:rsidR="009629E8" w:rsidRPr="009629E8">
        <w:rPr>
          <w:rFonts w:ascii="Arial" w:hAnsi="Arial" w:cs="Arial"/>
          <w:sz w:val="24"/>
          <w:szCs w:val="24"/>
        </w:rPr>
        <w:lastRenderedPageBreak/>
        <w:t>development of the adult TC plasticity. Our study demonstrates that regeneration of silent synapses and subsequent LTP induction play a role as an essential mechanism for the pos</w:t>
      </w:r>
      <w:r w:rsidR="009629E8">
        <w:rPr>
          <w:rFonts w:ascii="Arial" w:hAnsi="Arial" w:cs="Arial"/>
          <w:sz w:val="24"/>
          <w:szCs w:val="24"/>
        </w:rPr>
        <w:t>t-critical period plasticity</w:t>
      </w:r>
      <w:r w:rsidR="009629E8">
        <w:rPr>
          <w:rFonts w:ascii="Arial" w:hAnsi="Arial" w:cs="Arial" w:hint="eastAsia"/>
          <w:sz w:val="24"/>
          <w:szCs w:val="24"/>
        </w:rPr>
        <w:t xml:space="preserve"> in </w:t>
      </w:r>
      <w:r w:rsidR="009629E8" w:rsidRPr="009629E8">
        <w:rPr>
          <w:rFonts w:ascii="Arial" w:hAnsi="Arial" w:cs="Arial"/>
          <w:sz w:val="24"/>
          <w:szCs w:val="24"/>
        </w:rPr>
        <w:t xml:space="preserve">TC inputs.   </w:t>
      </w:r>
    </w:p>
    <w:p w:rsidR="00924464" w:rsidRPr="009629E8" w:rsidRDefault="00924464" w:rsidP="00957196">
      <w:pPr>
        <w:wordWrap/>
        <w:adjustRightInd w:val="0"/>
        <w:spacing w:after="0" w:line="360" w:lineRule="auto"/>
        <w:jc w:val="left"/>
        <w:rPr>
          <w:rFonts w:ascii="Arial" w:hAnsi="Arial" w:cs="Arial"/>
          <w:sz w:val="24"/>
          <w:szCs w:val="24"/>
        </w:rPr>
      </w:pPr>
    </w:p>
    <w:sectPr w:rsidR="00924464" w:rsidRPr="009629E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820" w:rsidRDefault="002B7820" w:rsidP="0011062A">
      <w:pPr>
        <w:spacing w:after="0" w:line="240" w:lineRule="auto"/>
      </w:pPr>
      <w:r>
        <w:separator/>
      </w:r>
    </w:p>
  </w:endnote>
  <w:endnote w:type="continuationSeparator" w:id="0">
    <w:p w:rsidR="002B7820" w:rsidRDefault="002B7820" w:rsidP="00110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820" w:rsidRDefault="002B7820" w:rsidP="0011062A">
      <w:pPr>
        <w:spacing w:after="0" w:line="240" w:lineRule="auto"/>
      </w:pPr>
      <w:r>
        <w:separator/>
      </w:r>
    </w:p>
  </w:footnote>
  <w:footnote w:type="continuationSeparator" w:id="0">
    <w:p w:rsidR="002B7820" w:rsidRDefault="002B7820" w:rsidP="00110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196"/>
    <w:rsid w:val="0011062A"/>
    <w:rsid w:val="002A03F4"/>
    <w:rsid w:val="002B7820"/>
    <w:rsid w:val="002F45D0"/>
    <w:rsid w:val="00310160"/>
    <w:rsid w:val="003637F2"/>
    <w:rsid w:val="0038052A"/>
    <w:rsid w:val="004173BE"/>
    <w:rsid w:val="005E2379"/>
    <w:rsid w:val="006009C7"/>
    <w:rsid w:val="00717290"/>
    <w:rsid w:val="00757139"/>
    <w:rsid w:val="007B6CDA"/>
    <w:rsid w:val="009158F3"/>
    <w:rsid w:val="00924464"/>
    <w:rsid w:val="00957196"/>
    <w:rsid w:val="009629E8"/>
    <w:rsid w:val="009947C1"/>
    <w:rsid w:val="009E6AB9"/>
    <w:rsid w:val="00A62CAA"/>
    <w:rsid w:val="00AA237F"/>
    <w:rsid w:val="00B71C87"/>
    <w:rsid w:val="00BC2F67"/>
    <w:rsid w:val="00C226D8"/>
    <w:rsid w:val="00D237A8"/>
    <w:rsid w:val="00D705F6"/>
    <w:rsid w:val="00DC0AB3"/>
    <w:rsid w:val="00EB2D56"/>
    <w:rsid w:val="00ED58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062A"/>
    <w:pPr>
      <w:tabs>
        <w:tab w:val="center" w:pos="4513"/>
        <w:tab w:val="right" w:pos="9026"/>
      </w:tabs>
      <w:snapToGrid w:val="0"/>
    </w:pPr>
  </w:style>
  <w:style w:type="character" w:customStyle="1" w:styleId="Char">
    <w:name w:val="머리글 Char"/>
    <w:basedOn w:val="a0"/>
    <w:link w:val="a3"/>
    <w:uiPriority w:val="99"/>
    <w:rsid w:val="0011062A"/>
  </w:style>
  <w:style w:type="paragraph" w:styleId="a4">
    <w:name w:val="footer"/>
    <w:basedOn w:val="a"/>
    <w:link w:val="Char0"/>
    <w:uiPriority w:val="99"/>
    <w:unhideWhenUsed/>
    <w:rsid w:val="0011062A"/>
    <w:pPr>
      <w:tabs>
        <w:tab w:val="center" w:pos="4513"/>
        <w:tab w:val="right" w:pos="9026"/>
      </w:tabs>
      <w:snapToGrid w:val="0"/>
    </w:pPr>
  </w:style>
  <w:style w:type="character" w:customStyle="1" w:styleId="Char0">
    <w:name w:val="바닥글 Char"/>
    <w:basedOn w:val="a0"/>
    <w:link w:val="a4"/>
    <w:uiPriority w:val="99"/>
    <w:rsid w:val="001106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062A"/>
    <w:pPr>
      <w:tabs>
        <w:tab w:val="center" w:pos="4513"/>
        <w:tab w:val="right" w:pos="9026"/>
      </w:tabs>
      <w:snapToGrid w:val="0"/>
    </w:pPr>
  </w:style>
  <w:style w:type="character" w:customStyle="1" w:styleId="Char">
    <w:name w:val="머리글 Char"/>
    <w:basedOn w:val="a0"/>
    <w:link w:val="a3"/>
    <w:uiPriority w:val="99"/>
    <w:rsid w:val="0011062A"/>
  </w:style>
  <w:style w:type="paragraph" w:styleId="a4">
    <w:name w:val="footer"/>
    <w:basedOn w:val="a"/>
    <w:link w:val="Char0"/>
    <w:uiPriority w:val="99"/>
    <w:unhideWhenUsed/>
    <w:rsid w:val="0011062A"/>
    <w:pPr>
      <w:tabs>
        <w:tab w:val="center" w:pos="4513"/>
        <w:tab w:val="right" w:pos="9026"/>
      </w:tabs>
      <w:snapToGrid w:val="0"/>
    </w:pPr>
  </w:style>
  <w:style w:type="character" w:customStyle="1" w:styleId="Char0">
    <w:name w:val="바닥글 Char"/>
    <w:basedOn w:val="a0"/>
    <w:link w:val="a4"/>
    <w:uiPriority w:val="99"/>
    <w:rsid w:val="00110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75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1777</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sschung</dc:creator>
  <cp:lastModifiedBy>Windows 사용자</cp:lastModifiedBy>
  <cp:revision>3</cp:revision>
  <dcterms:created xsi:type="dcterms:W3CDTF">2017-11-16T00:18:00Z</dcterms:created>
  <dcterms:modified xsi:type="dcterms:W3CDTF">2017-11-16T00:18:00Z</dcterms:modified>
</cp:coreProperties>
</file>