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DEA7C" w14:textId="77777777" w:rsidR="00BC3D9F" w:rsidRPr="00A173E0" w:rsidRDefault="00BC3D9F" w:rsidP="00BC3D9F">
      <w:pPr>
        <w:rPr>
          <w:rFonts w:ascii="Times New Roman" w:eastAsia="맑은 고딕" w:hAnsi="Times New Roman" w:cs="Times New Roman"/>
          <w:color w:val="000000"/>
          <w:kern w:val="0"/>
          <w:szCs w:val="20"/>
        </w:rPr>
      </w:pPr>
    </w:p>
    <w:p w14:paraId="342980B2" w14:textId="77777777" w:rsidR="00BC3D9F" w:rsidRDefault="00BC3D9F" w:rsidP="00BC3D9F">
      <w:pPr>
        <w:rPr>
          <w:rFonts w:ascii="Times New Roman" w:eastAsia="맑은 고딕" w:hAnsi="Times New Roman" w:cs="Times New Roman"/>
          <w:color w:val="000000"/>
          <w:kern w:val="0"/>
          <w:szCs w:val="20"/>
        </w:rPr>
      </w:pPr>
    </w:p>
    <w:p w14:paraId="5DF1B87F" w14:textId="77777777" w:rsidR="00B7389C" w:rsidRPr="00B7389C" w:rsidRDefault="00B7389C" w:rsidP="00B7389C">
      <w:pPr>
        <w:wordWrap/>
        <w:adjustRightInd w:val="0"/>
        <w:snapToGrid w:val="0"/>
        <w:spacing w:after="0" w:line="240" w:lineRule="auto"/>
        <w:jc w:val="center"/>
        <w:rPr>
          <w:rFonts w:ascii="Times New Roman" w:eastAsia="맑은 고딕" w:hAnsi="Times New Roman" w:cs="Times New Roman"/>
          <w:b/>
          <w:sz w:val="24"/>
          <w:szCs w:val="24"/>
        </w:rPr>
      </w:pPr>
      <w:r w:rsidRPr="00B7389C">
        <w:rPr>
          <w:rFonts w:ascii="Times New Roman" w:eastAsia="맑은 고딕" w:hAnsi="Times New Roman" w:cs="Times New Roman"/>
          <w:b/>
          <w:bCs/>
          <w:sz w:val="24"/>
          <w:szCs w:val="24"/>
        </w:rPr>
        <w:t>Mechanistic Insights into the Interplay between Virus and Host Immunity</w:t>
      </w:r>
    </w:p>
    <w:p w14:paraId="2F064FF5" w14:textId="77777777" w:rsidR="00E82C7A" w:rsidRPr="00B7389C" w:rsidRDefault="00E82C7A" w:rsidP="00E82C7A">
      <w:pPr>
        <w:wordWrap/>
        <w:adjustRightInd w:val="0"/>
        <w:snapToGrid w:val="0"/>
        <w:spacing w:after="0" w:line="240" w:lineRule="auto"/>
        <w:jc w:val="center"/>
        <w:rPr>
          <w:rFonts w:ascii="Times New Roman" w:eastAsia="맑은 고딕" w:hAnsi="Times New Roman" w:cs="Times New Roman"/>
          <w:b/>
          <w:szCs w:val="20"/>
        </w:rPr>
      </w:pPr>
    </w:p>
    <w:p w14:paraId="2036304A" w14:textId="29846181" w:rsidR="00E82C7A" w:rsidRPr="00E82C7A" w:rsidRDefault="00AF5471" w:rsidP="00E82C7A">
      <w:pPr>
        <w:widowControl/>
        <w:wordWrap/>
        <w:autoSpaceDE/>
        <w:autoSpaceDN/>
        <w:adjustRightInd w:val="0"/>
        <w:snapToGrid w:val="0"/>
        <w:spacing w:after="0" w:line="360" w:lineRule="auto"/>
        <w:jc w:val="center"/>
        <w:rPr>
          <w:rFonts w:ascii="Times New Roman" w:eastAsia="맑은 고딕" w:hAnsi="Times New Roman" w:cs="Times New Roman"/>
          <w:b/>
          <w:color w:val="000000"/>
          <w:kern w:val="0"/>
          <w:szCs w:val="20"/>
        </w:rPr>
      </w:pPr>
      <w:r>
        <w:rPr>
          <w:rFonts w:ascii="Times New Roman" w:eastAsia="맑은 고딕" w:hAnsi="Times New Roman" w:cs="Times New Roman"/>
          <w:b/>
          <w:color w:val="000000"/>
          <w:kern w:val="0"/>
          <w:szCs w:val="20"/>
        </w:rPr>
        <w:t>Jung-Hyun Lee</w:t>
      </w:r>
    </w:p>
    <w:p w14:paraId="59E748E5" w14:textId="7F155BFB" w:rsidR="00E82C7A" w:rsidRPr="00E82C7A" w:rsidRDefault="00E82C7A" w:rsidP="00E82C7A">
      <w:pPr>
        <w:widowControl/>
        <w:wordWrap/>
        <w:autoSpaceDE/>
        <w:autoSpaceDN/>
        <w:adjustRightInd w:val="0"/>
        <w:snapToGrid w:val="0"/>
        <w:spacing w:after="0" w:line="360" w:lineRule="auto"/>
        <w:jc w:val="center"/>
        <w:rPr>
          <w:rFonts w:ascii="Times New Roman" w:eastAsia="맑은 고딕" w:hAnsi="Times New Roman" w:cs="Times New Roman"/>
          <w:color w:val="000000"/>
          <w:kern w:val="0"/>
          <w:szCs w:val="20"/>
          <w:lang w:val="pt-BR"/>
        </w:rPr>
      </w:pPr>
      <w:r w:rsidRPr="00E82C7A">
        <w:rPr>
          <w:rFonts w:ascii="Times New Roman" w:eastAsia="맑은 고딕" w:hAnsi="Times New Roman" w:cs="Times New Roman"/>
          <w:color w:val="000000"/>
          <w:kern w:val="0"/>
          <w:szCs w:val="20"/>
          <w:lang w:val="pt-BR"/>
        </w:rPr>
        <w:t xml:space="preserve">Department of </w:t>
      </w:r>
      <w:r w:rsidR="00AF5471">
        <w:rPr>
          <w:rFonts w:ascii="Times New Roman" w:eastAsia="맑은 고딕" w:hAnsi="Times New Roman" w:cs="Times New Roman"/>
          <w:color w:val="000000"/>
          <w:kern w:val="0"/>
          <w:szCs w:val="20"/>
          <w:lang w:val="pt-BR"/>
        </w:rPr>
        <w:t xml:space="preserve">Life Science, </w:t>
      </w:r>
      <w:r w:rsidRPr="00E82C7A">
        <w:rPr>
          <w:rFonts w:ascii="Times New Roman" w:eastAsia="맑은 고딕" w:hAnsi="Times New Roman" w:cs="Times New Roman"/>
          <w:color w:val="000000"/>
          <w:kern w:val="0"/>
          <w:szCs w:val="20"/>
          <w:lang w:val="pt-BR"/>
        </w:rPr>
        <w:t>University</w:t>
      </w:r>
      <w:r w:rsidR="00AF5471">
        <w:rPr>
          <w:rFonts w:ascii="Times New Roman" w:eastAsia="맑은 고딕" w:hAnsi="Times New Roman" w:cs="Times New Roman"/>
          <w:color w:val="000000"/>
          <w:kern w:val="0"/>
          <w:szCs w:val="20"/>
          <w:lang w:val="pt-BR"/>
        </w:rPr>
        <w:t xml:space="preserve"> of Seoul</w:t>
      </w:r>
    </w:p>
    <w:p w14:paraId="18E45402" w14:textId="77777777" w:rsidR="00E82C7A" w:rsidRPr="00E82C7A" w:rsidRDefault="00E82C7A" w:rsidP="00E82C7A">
      <w:pPr>
        <w:widowControl/>
        <w:wordWrap/>
        <w:autoSpaceDE/>
        <w:autoSpaceDN/>
        <w:adjustRightInd w:val="0"/>
        <w:snapToGrid w:val="0"/>
        <w:spacing w:after="0" w:line="240" w:lineRule="auto"/>
        <w:jc w:val="center"/>
        <w:rPr>
          <w:rFonts w:ascii="Times New Roman" w:eastAsia="맑은 고딕" w:hAnsi="Times New Roman" w:cs="Times New Roman"/>
          <w:color w:val="000000"/>
          <w:kern w:val="0"/>
          <w:szCs w:val="20"/>
          <w:lang w:val="pt-BR"/>
        </w:rPr>
      </w:pPr>
    </w:p>
    <w:p w14:paraId="0A7789E7" w14:textId="4A1E5487" w:rsidR="00E82C7A" w:rsidRPr="00BC3D9F" w:rsidRDefault="00AF5471" w:rsidP="00BC3D9F">
      <w:pPr>
        <w:wordWrap/>
        <w:spacing w:after="0" w:line="360" w:lineRule="auto"/>
        <w:contextualSpacing/>
        <w:rPr>
          <w:rFonts w:ascii="Times New Roman" w:eastAsia="맑은 고딕" w:hAnsi="Times New Roman" w:cs="Times New Roman"/>
          <w:szCs w:val="20"/>
        </w:rPr>
      </w:pPr>
      <w:r w:rsidRPr="00AF5471">
        <w:rPr>
          <w:rFonts w:ascii="Times New Roman" w:eastAsia="맑은 고딕" w:hAnsi="Times New Roman" w:cs="Times New Roman"/>
          <w:szCs w:val="20"/>
        </w:rPr>
        <w:t>The intricate interplay between viruses and the immune system determines the clinical outcome of viral infections. The immune system has evolved complex systemic networks to communicate between cells for the rapid elimination of invading pathogens. To detect virus infection, mammalian cells encode several pattern recognition receptors (PRRs), which sense nucleic acids or other conserved structural components of viral pathogens, commonly termed pathogen-associated molecular patterns (PAMPs). Activation of the RIG-I-like receptors, RIG-I and MDA5, establishes an antiviral state by upregulating interferon (IFN)-stimulated genes (ISGs). Among these is ISG15 whose mechanistic roles in innate immunity still remain enigmatic. Here we report that ISG15 conjugation is essential for antiviral IFN responses mediated by the viral RNA sensor MDA5. ISGylation of the caspase activation and recruitment domains (CARD) of MDA5 promotes its oligomerization and thereby triggers activation of innate immunity against a range of viruses including coronaviruses, flaviviruses and picornaviruses. The ISG15-dependent activation of MDA5 is antagonized through direct de-ISGylation mediated by the papain-like protease (PLpro) of SARS-CoV-2, a recently emerged coronavirus that causes the COVID-19 pandemic. Furthermore, recent studies have shown that the small endosome-derived vesicles, called exosomes, have important roles in virus-host interactions via regulating intercellular communication between both adjac</w:t>
      </w:r>
      <w:r w:rsidR="004A14EB">
        <w:rPr>
          <w:rFonts w:ascii="Times New Roman" w:eastAsia="맑은 고딕" w:hAnsi="Times New Roman" w:cs="Times New Roman"/>
          <w:szCs w:val="20"/>
        </w:rPr>
        <w:t>ent and distant cells. Our recent studies have shown that HSV-1</w:t>
      </w:r>
      <w:r w:rsidRPr="00AF5471">
        <w:rPr>
          <w:rFonts w:ascii="Times New Roman" w:eastAsia="맑은 고딕" w:hAnsi="Times New Roman" w:cs="Times New Roman"/>
          <w:szCs w:val="20"/>
        </w:rPr>
        <w:t xml:space="preserve">-infected cells secrete exosomes, leading to </w:t>
      </w:r>
      <w:r w:rsidR="004A14EB">
        <w:rPr>
          <w:rFonts w:ascii="Times New Roman" w:eastAsia="맑은 고딕" w:hAnsi="Times New Roman" w:cs="Times New Roman"/>
          <w:szCs w:val="20"/>
        </w:rPr>
        <w:t xml:space="preserve">RIG-I-mediated antiviral responses by transferring novel RIG-I ligand. </w:t>
      </w:r>
      <w:r w:rsidRPr="00AF5471">
        <w:rPr>
          <w:rFonts w:ascii="Times New Roman" w:eastAsia="맑은 고딕" w:hAnsi="Times New Roman" w:cs="Times New Roman"/>
          <w:szCs w:val="20"/>
        </w:rPr>
        <w:t>Our studies aim at illuminating the molecular basis of the exosome-mediated immune regulation and uncovering fundamental principles of the complex host immune defense system during virus infection</w:t>
      </w:r>
      <w:r w:rsidR="004A14EB">
        <w:rPr>
          <w:rFonts w:ascii="Times New Roman" w:eastAsia="맑은 고딕" w:hAnsi="Times New Roman" w:cs="Times New Roman"/>
          <w:szCs w:val="20"/>
        </w:rPr>
        <w:t>.</w:t>
      </w:r>
    </w:p>
    <w:p w14:paraId="26F206BC" w14:textId="77777777" w:rsidR="00BC3D9F" w:rsidRDefault="00BC3D9F" w:rsidP="00E82C7A">
      <w:pPr>
        <w:wordWrap/>
        <w:spacing w:after="0" w:line="360" w:lineRule="auto"/>
        <w:contextualSpacing/>
        <w:rPr>
          <w:rFonts w:ascii="Times New Roman" w:eastAsia="맑은 고딕" w:hAnsi="Times New Roman" w:cs="Times New Roman"/>
          <w:szCs w:val="20"/>
        </w:rPr>
      </w:pPr>
    </w:p>
    <w:p w14:paraId="2DF92D65" w14:textId="77777777" w:rsidR="00BC3D9F" w:rsidRDefault="00BC3D9F" w:rsidP="00E82C7A">
      <w:pPr>
        <w:wordWrap/>
        <w:spacing w:after="0" w:line="360" w:lineRule="auto"/>
        <w:contextualSpacing/>
        <w:rPr>
          <w:rFonts w:ascii="Times New Roman" w:eastAsia="맑은 고딕" w:hAnsi="Times New Roman" w:cs="Times New Roman"/>
          <w:szCs w:val="20"/>
        </w:rPr>
      </w:pPr>
      <w:bookmarkStart w:id="0" w:name="_GoBack"/>
      <w:bookmarkEnd w:id="0"/>
    </w:p>
    <w:p w14:paraId="4B4F4007" w14:textId="6E95B1B7" w:rsidR="00E82C7A" w:rsidRPr="00E82C7A" w:rsidRDefault="00E82C7A" w:rsidP="00E82C7A">
      <w:pPr>
        <w:wordWrap/>
        <w:spacing w:after="0" w:line="360" w:lineRule="auto"/>
        <w:contextualSpacing/>
        <w:rPr>
          <w:rFonts w:ascii="Times New Roman" w:eastAsia="맑은 고딕" w:hAnsi="Times New Roman" w:cs="Times New Roman"/>
          <w:szCs w:val="20"/>
        </w:rPr>
      </w:pPr>
      <w:r w:rsidRPr="00E82C7A">
        <w:rPr>
          <w:rFonts w:ascii="Times New Roman" w:eastAsia="맑은 고딕" w:hAnsi="Times New Roman" w:cs="Times New Roman"/>
          <w:szCs w:val="20"/>
        </w:rPr>
        <w:t xml:space="preserve"> * </w:t>
      </w:r>
      <w:r w:rsidRPr="00E82C7A">
        <w:rPr>
          <w:rFonts w:ascii="Times New Roman" w:eastAsia="맑은 고딕" w:hAnsi="Times New Roman" w:cs="Times New Roman"/>
          <w:szCs w:val="20"/>
          <w:lang w:val="pt-BR"/>
        </w:rPr>
        <w:t xml:space="preserve">Keywords: </w:t>
      </w:r>
      <w:r w:rsidR="00096531">
        <w:rPr>
          <w:rFonts w:ascii="Times New Roman" w:eastAsia="맑은 고딕" w:hAnsi="Times New Roman" w:cs="Times New Roman" w:hint="eastAsia"/>
          <w:szCs w:val="20"/>
          <w:lang w:val="pt-BR"/>
        </w:rPr>
        <w:t>Virus-H</w:t>
      </w:r>
      <w:r w:rsidR="00AF5471">
        <w:rPr>
          <w:rFonts w:ascii="Times New Roman" w:eastAsia="맑은 고딕" w:hAnsi="Times New Roman" w:cs="Times New Roman" w:hint="eastAsia"/>
          <w:szCs w:val="20"/>
          <w:lang w:val="pt-BR"/>
        </w:rPr>
        <w:t>ost interaction, ISGylation, MDA5</w:t>
      </w:r>
      <w:r w:rsidR="004A14EB">
        <w:rPr>
          <w:rFonts w:ascii="Times New Roman" w:eastAsia="맑은 고딕" w:hAnsi="Times New Roman" w:cs="Times New Roman"/>
          <w:szCs w:val="20"/>
          <w:lang w:val="pt-BR"/>
        </w:rPr>
        <w:t>, Exosomes</w:t>
      </w:r>
    </w:p>
    <w:p w14:paraId="3A581932" w14:textId="77777777" w:rsidR="00E82C7A" w:rsidRPr="00E82C7A" w:rsidRDefault="00E82C7A" w:rsidP="00E82C7A">
      <w:pPr>
        <w:widowControl/>
        <w:wordWrap/>
        <w:autoSpaceDE/>
        <w:autoSpaceDN/>
        <w:spacing w:after="200" w:line="276" w:lineRule="auto"/>
        <w:rPr>
          <w:rFonts w:ascii="Times New Roman" w:eastAsia="맑은 고딕" w:hAnsi="Times New Roman" w:cs="Times New Roman"/>
          <w:b/>
          <w:bCs/>
          <w:kern w:val="0"/>
          <w:sz w:val="32"/>
          <w:szCs w:val="32"/>
        </w:rPr>
      </w:pPr>
    </w:p>
    <w:p w14:paraId="60CB6608" w14:textId="77777777" w:rsidR="00B76E6C" w:rsidRPr="00E82C7A" w:rsidRDefault="00B76E6C"/>
    <w:sectPr w:rsidR="00B76E6C" w:rsidRPr="00E82C7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CC191" w14:textId="77777777" w:rsidR="00A07ABE" w:rsidRDefault="00A07ABE" w:rsidP="00E82C7A">
      <w:pPr>
        <w:spacing w:after="0" w:line="240" w:lineRule="auto"/>
      </w:pPr>
      <w:r>
        <w:separator/>
      </w:r>
    </w:p>
  </w:endnote>
  <w:endnote w:type="continuationSeparator" w:id="0">
    <w:p w14:paraId="17094E34" w14:textId="77777777" w:rsidR="00A07ABE" w:rsidRDefault="00A07ABE" w:rsidP="00E8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2F1CE" w14:textId="77777777" w:rsidR="00A07ABE" w:rsidRDefault="00A07ABE" w:rsidP="00E82C7A">
      <w:pPr>
        <w:spacing w:after="0" w:line="240" w:lineRule="auto"/>
      </w:pPr>
      <w:r>
        <w:separator/>
      </w:r>
    </w:p>
  </w:footnote>
  <w:footnote w:type="continuationSeparator" w:id="0">
    <w:p w14:paraId="60B5A2EB" w14:textId="77777777" w:rsidR="00A07ABE" w:rsidRDefault="00A07ABE" w:rsidP="00E82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EF1"/>
    <w:multiLevelType w:val="hybridMultilevel"/>
    <w:tmpl w:val="F00CA0B8"/>
    <w:lvl w:ilvl="0" w:tplc="E5524224">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4EDF03A2"/>
    <w:multiLevelType w:val="hybridMultilevel"/>
    <w:tmpl w:val="30D60D2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C7A"/>
    <w:rsid w:val="00096531"/>
    <w:rsid w:val="00353B26"/>
    <w:rsid w:val="003636BC"/>
    <w:rsid w:val="003F64A7"/>
    <w:rsid w:val="004977D1"/>
    <w:rsid w:val="004A14EB"/>
    <w:rsid w:val="00611FD6"/>
    <w:rsid w:val="006B464F"/>
    <w:rsid w:val="007917DC"/>
    <w:rsid w:val="00905290"/>
    <w:rsid w:val="00992A5C"/>
    <w:rsid w:val="009A7D9E"/>
    <w:rsid w:val="00A07ABE"/>
    <w:rsid w:val="00A173E0"/>
    <w:rsid w:val="00AD7E74"/>
    <w:rsid w:val="00AF5471"/>
    <w:rsid w:val="00B7389C"/>
    <w:rsid w:val="00B76E6C"/>
    <w:rsid w:val="00BC3D9F"/>
    <w:rsid w:val="00D110A8"/>
    <w:rsid w:val="00E82C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6C28"/>
  <w15:chartTrackingRefBased/>
  <w15:docId w15:val="{EF7C8E75-9D95-488E-BEAB-CE85D26F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82C7A"/>
    <w:pPr>
      <w:tabs>
        <w:tab w:val="center" w:pos="4513"/>
        <w:tab w:val="right" w:pos="9026"/>
      </w:tabs>
      <w:snapToGrid w:val="0"/>
    </w:pPr>
  </w:style>
  <w:style w:type="character" w:customStyle="1" w:styleId="Char">
    <w:name w:val="머리글 Char"/>
    <w:basedOn w:val="a0"/>
    <w:link w:val="a3"/>
    <w:uiPriority w:val="99"/>
    <w:rsid w:val="00E82C7A"/>
  </w:style>
  <w:style w:type="paragraph" w:styleId="a4">
    <w:name w:val="footer"/>
    <w:basedOn w:val="a"/>
    <w:link w:val="Char0"/>
    <w:uiPriority w:val="99"/>
    <w:unhideWhenUsed/>
    <w:rsid w:val="00E82C7A"/>
    <w:pPr>
      <w:tabs>
        <w:tab w:val="center" w:pos="4513"/>
        <w:tab w:val="right" w:pos="9026"/>
      </w:tabs>
      <w:snapToGrid w:val="0"/>
    </w:pPr>
  </w:style>
  <w:style w:type="character" w:customStyle="1" w:styleId="Char0">
    <w:name w:val="바닥글 Char"/>
    <w:basedOn w:val="a0"/>
    <w:link w:val="a4"/>
    <w:uiPriority w:val="99"/>
    <w:rsid w:val="00E82C7A"/>
  </w:style>
  <w:style w:type="paragraph" w:styleId="a5">
    <w:name w:val="List Paragraph"/>
    <w:basedOn w:val="a"/>
    <w:uiPriority w:val="34"/>
    <w:qFormat/>
    <w:rsid w:val="006B464F"/>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12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1776</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 Lee</dc:creator>
  <cp:keywords/>
  <dc:description/>
  <cp:lastModifiedBy>Jung-Hyun</cp:lastModifiedBy>
  <cp:revision>4</cp:revision>
  <dcterms:created xsi:type="dcterms:W3CDTF">2024-04-28T08:20:00Z</dcterms:created>
  <dcterms:modified xsi:type="dcterms:W3CDTF">2024-04-28T08:21:00Z</dcterms:modified>
</cp:coreProperties>
</file>