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316B68" w14:textId="5F3A06EA" w:rsidR="00F837EC" w:rsidRDefault="00F837EC" w:rsidP="00F837EC">
      <w:pPr>
        <w:pStyle w:val="Heading1"/>
        <w:wordWrap w:val="0"/>
        <w:jc w:val="both"/>
        <w:rPr>
          <w:rFonts w:ascii="궁서체" w:eastAsia="궁서체" w:hAnsi="Times New Roman"/>
        </w:rPr>
      </w:pPr>
      <w:r>
        <w:rPr>
          <w:rFonts w:ascii="궁서체" w:eastAsia="궁서체" w:hAnsi="Times New Roman"/>
        </w:rPr>
        <w:t>Abstract</w:t>
      </w:r>
      <w:r w:rsidR="00266D0B">
        <w:rPr>
          <w:rFonts w:ascii="궁서체" w:eastAsia="궁서체" w:hAnsi="Times New Roman"/>
        </w:rPr>
        <w:t xml:space="preserve"> </w:t>
      </w:r>
    </w:p>
    <w:p w14:paraId="4DF24A80" w14:textId="77777777" w:rsidR="00F837EC" w:rsidRPr="00ED216B" w:rsidRDefault="00F837EC" w:rsidP="00F837EC">
      <w:pPr>
        <w:rPr>
          <w:rFonts w:ascii="궁서체" w:eastAsia="궁서체" w:hAnsi="Times New Roman"/>
          <w:sz w:val="24"/>
          <w:szCs w:val="24"/>
        </w:rPr>
      </w:pPr>
    </w:p>
    <w:p w14:paraId="6320E28B" w14:textId="4391CCD8" w:rsidR="00F837EC" w:rsidRPr="00ED216B" w:rsidRDefault="00F837EC" w:rsidP="00F837EC">
      <w:pPr>
        <w:rPr>
          <w:rFonts w:ascii="궁서체" w:eastAsia="궁서체" w:hAnsi="Times New Roman"/>
          <w:sz w:val="24"/>
          <w:szCs w:val="24"/>
        </w:rPr>
      </w:pPr>
      <w:r w:rsidRPr="00ED216B">
        <w:rPr>
          <w:rFonts w:ascii="궁서체" w:eastAsia="궁서체" w:hAnsi="Times New Roman" w:hint="eastAsia"/>
          <w:sz w:val="24"/>
          <w:szCs w:val="24"/>
        </w:rPr>
        <w:t>One of the</w:t>
      </w:r>
      <w:r w:rsidR="004743DD">
        <w:rPr>
          <w:rFonts w:ascii="궁서체" w:eastAsia="궁서체" w:hAnsi="Times New Roman"/>
          <w:sz w:val="24"/>
          <w:szCs w:val="24"/>
        </w:rPr>
        <w:t xml:space="preserve"> key ability that both stem cells and cancer stem cells harbor is </w:t>
      </w:r>
      <w:r w:rsidR="00951B65">
        <w:rPr>
          <w:rFonts w:ascii="궁서체" w:eastAsia="궁서체" w:hAnsi="Times New Roman"/>
          <w:sz w:val="24"/>
          <w:szCs w:val="24"/>
        </w:rPr>
        <w:t xml:space="preserve">to self-renew themselves, thus contributing to the unlimited expansion of progenies. </w:t>
      </w:r>
      <w:r w:rsidRPr="00ED216B">
        <w:rPr>
          <w:rFonts w:ascii="궁서체" w:eastAsia="궁서체" w:hAnsi="Times New Roman" w:hint="eastAsia"/>
          <w:sz w:val="24"/>
          <w:szCs w:val="24"/>
        </w:rPr>
        <w:t xml:space="preserve">While the phenotypic and functional properties of hematopoietic stem cells (HSCs) and cancer stem cells (CSCs) have been extensively characterized, a fundamental question of how their self-renewal is regulated remains largely unanswered. In the </w:t>
      </w:r>
      <w:r>
        <w:rPr>
          <w:rFonts w:ascii="궁서체" w:eastAsia="궁서체" w:hAnsi="Times New Roman" w:hint="eastAsia"/>
          <w:sz w:val="24"/>
          <w:szCs w:val="24"/>
        </w:rPr>
        <w:t>past several years, we</w:t>
      </w:r>
      <w:r w:rsidRPr="00ED216B">
        <w:rPr>
          <w:rFonts w:ascii="궁서체" w:eastAsia="궁서체" w:hAnsi="Times New Roman" w:hint="eastAsia"/>
          <w:sz w:val="24"/>
          <w:szCs w:val="24"/>
        </w:rPr>
        <w:t xml:space="preserve"> have focused on the self-renewal of both HSCs and CSCs, and explored the questions of how H</w:t>
      </w:r>
      <w:bookmarkStart w:id="0" w:name="_GoBack"/>
      <w:bookmarkEnd w:id="0"/>
      <w:r w:rsidRPr="00ED216B">
        <w:rPr>
          <w:rFonts w:ascii="궁서체" w:eastAsia="궁서체" w:hAnsi="Times New Roman" w:hint="eastAsia"/>
          <w:sz w:val="24"/>
          <w:szCs w:val="24"/>
        </w:rPr>
        <w:t xml:space="preserve">SCs self-renew themselves and how renewal becomes dysregulated </w:t>
      </w:r>
      <w:r>
        <w:rPr>
          <w:rFonts w:ascii="궁서체" w:eastAsia="궁서체" w:hAnsi="Times New Roman" w:hint="eastAsia"/>
          <w:sz w:val="24"/>
          <w:szCs w:val="24"/>
        </w:rPr>
        <w:t>in cancer cells. Specifically, we</w:t>
      </w:r>
      <w:r w:rsidRPr="00ED216B">
        <w:rPr>
          <w:rFonts w:ascii="궁서체" w:eastAsia="궁서체" w:hAnsi="Times New Roman" w:hint="eastAsia"/>
          <w:sz w:val="24"/>
          <w:szCs w:val="24"/>
        </w:rPr>
        <w:t xml:space="preserve"> have been trying to identify distinct pro-renewal signaling pathways and to inhibit these signaling pathways efficiently to prevent the pr</w:t>
      </w:r>
      <w:r>
        <w:rPr>
          <w:rFonts w:ascii="궁서체" w:eastAsia="궁서체" w:hAnsi="Times New Roman" w:hint="eastAsia"/>
          <w:sz w:val="24"/>
          <w:szCs w:val="24"/>
        </w:rPr>
        <w:t>oliferation of CSCs. Recently, we</w:t>
      </w:r>
      <w:r w:rsidRPr="00ED216B">
        <w:rPr>
          <w:rFonts w:ascii="궁서체" w:eastAsia="궁서체" w:hAnsi="Times New Roman" w:hint="eastAsia"/>
          <w:sz w:val="24"/>
          <w:szCs w:val="24"/>
        </w:rPr>
        <w:t xml:space="preserve"> have characterized several signaling pathways, such as Musashi</w:t>
      </w:r>
      <w:r w:rsidR="00180E47">
        <w:rPr>
          <w:rFonts w:ascii="궁서체" w:eastAsia="궁서체" w:hAnsi="Times New Roman"/>
          <w:sz w:val="24"/>
          <w:szCs w:val="24"/>
        </w:rPr>
        <w:t>,</w:t>
      </w:r>
      <w:r>
        <w:rPr>
          <w:rFonts w:ascii="궁서체" w:eastAsia="궁서체" w:hAnsi="Times New Roman"/>
          <w:sz w:val="24"/>
          <w:szCs w:val="24"/>
        </w:rPr>
        <w:t xml:space="preserve"> Tspan</w:t>
      </w:r>
      <w:r w:rsidR="00180E47">
        <w:rPr>
          <w:rFonts w:ascii="궁서체" w:eastAsia="궁서체" w:hAnsi="Times New Roman" w:hint="eastAsia"/>
          <w:sz w:val="24"/>
          <w:szCs w:val="24"/>
        </w:rPr>
        <w:t xml:space="preserve"> and AMD1,</w:t>
      </w:r>
      <w:r w:rsidRPr="00ED216B">
        <w:rPr>
          <w:rFonts w:ascii="궁서체" w:eastAsia="궁서체" w:hAnsi="Times New Roman" w:hint="eastAsia"/>
          <w:sz w:val="24"/>
          <w:szCs w:val="24"/>
        </w:rPr>
        <w:t xml:space="preserve"> and demonstrated that they are required for self-renewal and maintenance of HSCs as well as CSCs. </w:t>
      </w:r>
    </w:p>
    <w:p w14:paraId="7F9FEAB9" w14:textId="77777777" w:rsidR="00E058E3" w:rsidRDefault="00E058E3"/>
    <w:sectPr w:rsidR="00E058E3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맑은 고딕">
    <w:altName w:val="굴림"/>
    <w:charset w:val="81"/>
    <w:family w:val="modern"/>
    <w:pitch w:val="variable"/>
    <w:sig w:usb0="9000002F" w:usb1="29D77CFB" w:usb2="00000012" w:usb3="00000000" w:csb0="00080001" w:csb1="00000000"/>
  </w:font>
  <w:font w:name="궁서체">
    <w:charset w:val="4F"/>
    <w:family w:val="auto"/>
    <w:pitch w:val="variable"/>
    <w:sig w:usb0="00000001" w:usb1="09060000" w:usb2="00000010" w:usb3="00000000" w:csb0="0008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9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7EC"/>
    <w:rsid w:val="00180E47"/>
    <w:rsid w:val="00266D0B"/>
    <w:rsid w:val="00345C8D"/>
    <w:rsid w:val="004639E6"/>
    <w:rsid w:val="004743DD"/>
    <w:rsid w:val="00951B65"/>
    <w:rsid w:val="00E058E3"/>
    <w:rsid w:val="00F80ABD"/>
    <w:rsid w:val="00F8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98802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7EC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  <w:kern w:val="2"/>
      <w:sz w:val="20"/>
      <w:szCs w:val="20"/>
      <w:lang w:eastAsia="ko-KR"/>
    </w:rPr>
  </w:style>
  <w:style w:type="paragraph" w:styleId="Heading1">
    <w:name w:val="heading 1"/>
    <w:basedOn w:val="Normal"/>
    <w:next w:val="Normal"/>
    <w:link w:val="Heading1Char"/>
    <w:qFormat/>
    <w:rsid w:val="00F837EC"/>
    <w:pPr>
      <w:keepNext/>
      <w:wordWrap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837EC"/>
    <w:rPr>
      <w:rFonts w:ascii="맑은 고딕" w:eastAsia="맑은 고딕" w:hAnsi="맑은 고딕" w:cs="Times New Roman"/>
      <w:b/>
      <w:bCs/>
      <w:kern w:val="2"/>
      <w:lang w:eastAsia="ko-K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7EC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  <w:kern w:val="2"/>
      <w:sz w:val="20"/>
      <w:szCs w:val="20"/>
      <w:lang w:eastAsia="ko-KR"/>
    </w:rPr>
  </w:style>
  <w:style w:type="paragraph" w:styleId="Heading1">
    <w:name w:val="heading 1"/>
    <w:basedOn w:val="Normal"/>
    <w:next w:val="Normal"/>
    <w:link w:val="Heading1Char"/>
    <w:qFormat/>
    <w:rsid w:val="00F837EC"/>
    <w:pPr>
      <w:keepNext/>
      <w:wordWrap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837EC"/>
    <w:rPr>
      <w:rFonts w:ascii="맑은 고딕" w:eastAsia="맑은 고딕" w:hAnsi="맑은 고딕" w:cs="Times New Roman"/>
      <w:b/>
      <w:bCs/>
      <w:kern w:val="2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146</Words>
  <Characters>834</Characters>
  <Application>Microsoft Macintosh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 Young</dc:creator>
  <cp:keywords/>
  <dc:description/>
  <cp:lastModifiedBy>H. Young</cp:lastModifiedBy>
  <cp:revision>4</cp:revision>
  <dcterms:created xsi:type="dcterms:W3CDTF">2017-05-13T05:50:00Z</dcterms:created>
  <dcterms:modified xsi:type="dcterms:W3CDTF">2017-05-13T05:55:00Z</dcterms:modified>
</cp:coreProperties>
</file>