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5BB" w:rsidRPr="00E1023D" w:rsidRDefault="00E1023D" w:rsidP="00E1023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023D">
        <w:rPr>
          <w:rFonts w:ascii="Times New Roman" w:hAnsi="Times New Roman" w:cs="Times New Roman"/>
          <w:b/>
          <w:sz w:val="40"/>
          <w:szCs w:val="40"/>
        </w:rPr>
        <w:t xml:space="preserve">3D cell-based </w:t>
      </w:r>
      <w:r w:rsidR="002E7480">
        <w:rPr>
          <w:rFonts w:ascii="Times New Roman" w:hAnsi="Times New Roman" w:cs="Times New Roman"/>
          <w:b/>
          <w:sz w:val="40"/>
          <w:szCs w:val="40"/>
        </w:rPr>
        <w:t xml:space="preserve">High </w:t>
      </w:r>
      <w:r w:rsidR="000725BB" w:rsidRPr="00E1023D">
        <w:rPr>
          <w:rFonts w:ascii="Times New Roman" w:hAnsi="Times New Roman" w:cs="Times New Roman"/>
          <w:b/>
          <w:sz w:val="40"/>
          <w:szCs w:val="40"/>
        </w:rPr>
        <w:t xml:space="preserve">Throughput Screening (HTS) </w:t>
      </w:r>
      <w:r w:rsidRPr="00E1023D">
        <w:rPr>
          <w:rFonts w:ascii="Times New Roman" w:hAnsi="Times New Roman" w:cs="Times New Roman"/>
          <w:b/>
          <w:sz w:val="40"/>
          <w:szCs w:val="40"/>
        </w:rPr>
        <w:t xml:space="preserve">using </w:t>
      </w:r>
      <w:proofErr w:type="spellStart"/>
      <w:r w:rsidRPr="00E1023D">
        <w:rPr>
          <w:rFonts w:ascii="Times New Roman" w:hAnsi="Times New Roman" w:cs="Times New Roman"/>
          <w:b/>
          <w:sz w:val="40"/>
          <w:szCs w:val="40"/>
        </w:rPr>
        <w:t>Micropillar</w:t>
      </w:r>
      <w:proofErr w:type="spellEnd"/>
      <w:r w:rsidRPr="00E1023D">
        <w:rPr>
          <w:rFonts w:ascii="Times New Roman" w:hAnsi="Times New Roman" w:cs="Times New Roman"/>
          <w:b/>
          <w:sz w:val="40"/>
          <w:szCs w:val="40"/>
        </w:rPr>
        <w:t>/</w:t>
      </w:r>
      <w:proofErr w:type="spellStart"/>
      <w:r w:rsidRPr="00E1023D">
        <w:rPr>
          <w:rFonts w:ascii="Times New Roman" w:hAnsi="Times New Roman" w:cs="Times New Roman"/>
          <w:b/>
          <w:sz w:val="40"/>
          <w:szCs w:val="40"/>
        </w:rPr>
        <w:t>Microwell</w:t>
      </w:r>
      <w:proofErr w:type="spellEnd"/>
      <w:r w:rsidRPr="00E1023D">
        <w:rPr>
          <w:rFonts w:ascii="Times New Roman" w:hAnsi="Times New Roman" w:cs="Times New Roman"/>
          <w:b/>
          <w:sz w:val="40"/>
          <w:szCs w:val="40"/>
        </w:rPr>
        <w:t xml:space="preserve"> Chip Platform</w:t>
      </w:r>
    </w:p>
    <w:p w:rsidR="000725BB" w:rsidRPr="001A044D" w:rsidRDefault="001A044D" w:rsidP="001A044D">
      <w:pPr>
        <w:jc w:val="center"/>
        <w:rPr>
          <w:rFonts w:ascii="Times New Roman" w:hAnsi="Times New Roman" w:cs="Times New Roman"/>
        </w:rPr>
      </w:pPr>
      <w:r w:rsidRPr="001A044D">
        <w:rPr>
          <w:rFonts w:ascii="Times New Roman" w:hAnsi="Times New Roman" w:cs="Times New Roman"/>
        </w:rPr>
        <w:t>Dong Woo Lee</w:t>
      </w:r>
      <w:r>
        <w:rPr>
          <w:rFonts w:ascii="Times New Roman" w:hAnsi="Times New Roman" w:cs="Times New Roman" w:hint="eastAsia"/>
        </w:rPr>
        <w:t>, Ph.D.</w:t>
      </w:r>
    </w:p>
    <w:p w:rsidR="001A044D" w:rsidRDefault="001A044D" w:rsidP="001A044D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Assistant Professor, Biomedical Engineering, </w:t>
      </w:r>
      <w:proofErr w:type="spellStart"/>
      <w:r>
        <w:rPr>
          <w:rFonts w:ascii="Times New Roman" w:hAnsi="Times New Roman" w:cs="Times New Roman" w:hint="eastAsia"/>
        </w:rPr>
        <w:t>Konyang</w:t>
      </w:r>
      <w:proofErr w:type="spellEnd"/>
      <w:r>
        <w:rPr>
          <w:rFonts w:ascii="Times New Roman" w:hAnsi="Times New Roman" w:cs="Times New Roman" w:hint="eastAsia"/>
        </w:rPr>
        <w:t xml:space="preserve"> University, </w:t>
      </w:r>
      <w:proofErr w:type="spellStart"/>
      <w:r>
        <w:rPr>
          <w:rFonts w:ascii="Times New Roman" w:hAnsi="Times New Roman" w:cs="Times New Roman" w:hint="eastAsia"/>
        </w:rPr>
        <w:t>Daejeon</w:t>
      </w:r>
      <w:proofErr w:type="spellEnd"/>
      <w:r>
        <w:rPr>
          <w:rFonts w:ascii="Times New Roman" w:hAnsi="Times New Roman" w:cs="Times New Roman" w:hint="eastAsia"/>
        </w:rPr>
        <w:t>, Korea</w:t>
      </w:r>
    </w:p>
    <w:p w:rsidR="001A044D" w:rsidRPr="001A044D" w:rsidRDefault="001A044D" w:rsidP="001A044D">
      <w:pPr>
        <w:jc w:val="center"/>
        <w:rPr>
          <w:rFonts w:ascii="Times New Roman" w:hAnsi="Times New Roman" w:cs="Times New Roman"/>
        </w:rPr>
      </w:pPr>
    </w:p>
    <w:p w:rsidR="000B5A08" w:rsidRDefault="00E1023D" w:rsidP="00A15F0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snapToGrid w:val="0"/>
          <w:sz w:val="22"/>
          <w:lang w:val="en-GB"/>
        </w:rPr>
      </w:pPr>
      <w:r w:rsidRPr="00A15F04">
        <w:rPr>
          <w:rFonts w:ascii="Times New Roman" w:hAnsi="Times New Roman" w:cs="Times New Roman"/>
          <w:sz w:val="22"/>
        </w:rPr>
        <w:t xml:space="preserve">In this </w:t>
      </w:r>
      <w:r w:rsidR="002E7480" w:rsidRPr="00A15F04">
        <w:rPr>
          <w:rFonts w:ascii="Times New Roman" w:hAnsi="Times New Roman" w:cs="Times New Roman"/>
          <w:sz w:val="22"/>
        </w:rPr>
        <w:t>seminar</w:t>
      </w:r>
      <w:r w:rsidR="000F58D8">
        <w:rPr>
          <w:rFonts w:ascii="Times New Roman" w:hAnsi="Times New Roman" w:cs="Times New Roman"/>
          <w:sz w:val="22"/>
        </w:rPr>
        <w:t xml:space="preserve">, I </w:t>
      </w:r>
      <w:r w:rsidRPr="00A15F04">
        <w:rPr>
          <w:rFonts w:ascii="Times New Roman" w:hAnsi="Times New Roman" w:cs="Times New Roman"/>
          <w:sz w:val="22"/>
        </w:rPr>
        <w:t>will introduce new 3D</w:t>
      </w:r>
      <w:r w:rsidR="002E7480" w:rsidRPr="00A15F04">
        <w:rPr>
          <w:rFonts w:ascii="Times New Roman" w:hAnsi="Times New Roman" w:cs="Times New Roman"/>
          <w:sz w:val="22"/>
        </w:rPr>
        <w:t xml:space="preserve"> cell culture technology, which is suitable </w:t>
      </w:r>
      <w:r w:rsidR="000F58D8">
        <w:rPr>
          <w:rFonts w:ascii="Times New Roman" w:hAnsi="Times New Roman" w:cs="Times New Roman"/>
          <w:sz w:val="22"/>
        </w:rPr>
        <w:t>to high throughput s</w:t>
      </w:r>
      <w:r w:rsidR="002E7480" w:rsidRPr="00A15F04">
        <w:rPr>
          <w:rFonts w:ascii="Times New Roman" w:hAnsi="Times New Roman" w:cs="Times New Roman"/>
          <w:sz w:val="22"/>
        </w:rPr>
        <w:t xml:space="preserve">creening (HTS) with patient derive cells. </w:t>
      </w:r>
      <w:r w:rsidRPr="00A15F04">
        <w:rPr>
          <w:rFonts w:ascii="Times New Roman" w:eastAsia="맑은 고딕" w:hAnsi="Times New Roman" w:cs="Times New Roman"/>
          <w:bCs/>
          <w:sz w:val="22"/>
        </w:rPr>
        <w:t xml:space="preserve">Monolayer (2D) </w:t>
      </w:r>
      <w:r w:rsidR="002E7480" w:rsidRPr="00A15F04">
        <w:rPr>
          <w:rFonts w:ascii="Times New Roman" w:eastAsia="맑은 고딕" w:hAnsi="Times New Roman" w:cs="Times New Roman"/>
          <w:bCs/>
          <w:sz w:val="22"/>
        </w:rPr>
        <w:t>c</w:t>
      </w:r>
      <w:r w:rsidRPr="00A15F04">
        <w:rPr>
          <w:rFonts w:ascii="Times New Roman" w:eastAsia="맑은 고딕" w:hAnsi="Times New Roman" w:cs="Times New Roman"/>
          <w:bCs/>
          <w:sz w:val="22"/>
        </w:rPr>
        <w:t xml:space="preserve">ell-based assays with human primary cells and immortalized cell lines have been used extensively for </w:t>
      </w:r>
      <w:r w:rsidRPr="00A15F04">
        <w:rPr>
          <w:rFonts w:ascii="Times New Roman" w:eastAsia="맑은 고딕" w:hAnsi="Times New Roman" w:cs="Times New Roman"/>
          <w:bCs/>
          <w:i/>
          <w:sz w:val="22"/>
        </w:rPr>
        <w:t>in vitro</w:t>
      </w:r>
      <w:r w:rsidRPr="00A15F04">
        <w:rPr>
          <w:rFonts w:ascii="Times New Roman" w:eastAsia="맑은 고딕" w:hAnsi="Times New Roman" w:cs="Times New Roman"/>
          <w:bCs/>
          <w:sz w:val="22"/>
        </w:rPr>
        <w:t xml:space="preserve"> drug efficacy/toxicity testing, and indeed have become routine in drug discovery processes. However, many cells of normal and malignant origin lose some of their phenotypic properties when grown </w:t>
      </w:r>
      <w:r w:rsidRPr="00A15F04">
        <w:rPr>
          <w:rFonts w:ascii="Times New Roman" w:eastAsia="맑은 고딕" w:hAnsi="Times New Roman" w:cs="Times New Roman"/>
          <w:bCs/>
          <w:i/>
          <w:sz w:val="22"/>
        </w:rPr>
        <w:t>in vitro</w:t>
      </w:r>
      <w:r w:rsidRPr="00A15F04">
        <w:rPr>
          <w:rFonts w:ascii="Times New Roman" w:eastAsia="맑은 고딕" w:hAnsi="Times New Roman" w:cs="Times New Roman"/>
          <w:bCs/>
          <w:sz w:val="22"/>
        </w:rPr>
        <w:t xml:space="preserve"> as 2D monolayer. Compared to 2D monolayer cell cultures, </w:t>
      </w:r>
      <w:r w:rsidR="000F58D8">
        <w:rPr>
          <w:rFonts w:ascii="Times New Roman" w:eastAsia="맑은 고딕" w:hAnsi="Times New Roman" w:cs="Times New Roman"/>
          <w:bCs/>
          <w:sz w:val="22"/>
        </w:rPr>
        <w:t>many</w:t>
      </w:r>
      <w:r w:rsidRPr="00A15F04">
        <w:rPr>
          <w:rFonts w:ascii="Times New Roman" w:eastAsia="맑은 고딕" w:hAnsi="Times New Roman" w:cs="Times New Roman"/>
          <w:bCs/>
          <w:sz w:val="22"/>
        </w:rPr>
        <w:t xml:space="preserve"> researchers have already reported that three-dimensional (3D) cell cultures show different morphologies and protein/gene expressions and drug responses</w:t>
      </w:r>
      <w:r w:rsidR="002E7480" w:rsidRPr="00A15F04">
        <w:rPr>
          <w:rFonts w:ascii="Times New Roman" w:eastAsia="맑은 고딕" w:hAnsi="Times New Roman" w:cs="Times New Roman"/>
          <w:bCs/>
          <w:sz w:val="22"/>
        </w:rPr>
        <w:t>. Therefore, in recent years</w:t>
      </w:r>
      <w:r w:rsidR="000F58D8">
        <w:rPr>
          <w:rFonts w:ascii="Times New Roman" w:eastAsia="맑은 고딕" w:hAnsi="Times New Roman" w:cs="Times New Roman"/>
          <w:bCs/>
          <w:sz w:val="22"/>
        </w:rPr>
        <w:t>,</w:t>
      </w:r>
      <w:r w:rsidR="002E7480" w:rsidRPr="00A15F04">
        <w:rPr>
          <w:rFonts w:ascii="Times New Roman" w:eastAsia="맑은 고딕" w:hAnsi="Times New Roman" w:cs="Times New Roman"/>
          <w:bCs/>
          <w:sz w:val="22"/>
        </w:rPr>
        <w:t xml:space="preserve"> there have been enormous efforts toward 3D cell cultures that can maintain specific biochemical and morphological features of human cells similar to the corresponding tissues </w:t>
      </w:r>
      <w:r w:rsidR="002E7480" w:rsidRPr="00A15F04">
        <w:rPr>
          <w:rFonts w:ascii="Times New Roman" w:eastAsia="맑은 고딕" w:hAnsi="Times New Roman" w:cs="Times New Roman"/>
          <w:bCs/>
          <w:i/>
          <w:sz w:val="22"/>
        </w:rPr>
        <w:t>in vivo</w:t>
      </w:r>
      <w:r w:rsidR="002E7480" w:rsidRPr="00A15F04">
        <w:rPr>
          <w:rFonts w:ascii="Times New Roman" w:eastAsia="맑은 고딕" w:hAnsi="Times New Roman" w:cs="Times New Roman"/>
          <w:bCs/>
          <w:sz w:val="22"/>
        </w:rPr>
        <w:t xml:space="preserve">, including human cells grown within the 3D structure </w:t>
      </w:r>
      <w:bookmarkStart w:id="0" w:name="_GoBack"/>
      <w:bookmarkEnd w:id="0"/>
      <w:r w:rsidR="002E7480" w:rsidRPr="00A15F04">
        <w:rPr>
          <w:rFonts w:ascii="Times New Roman" w:eastAsia="맑은 고딕" w:hAnsi="Times New Roman" w:cs="Times New Roman"/>
          <w:bCs/>
          <w:sz w:val="22"/>
        </w:rPr>
        <w:t xml:space="preserve">of </w:t>
      </w:r>
      <w:proofErr w:type="spellStart"/>
      <w:r w:rsidR="002E7480" w:rsidRPr="00A15F04">
        <w:rPr>
          <w:rFonts w:ascii="Times New Roman" w:eastAsia="맑은 고딕" w:hAnsi="Times New Roman" w:cs="Times New Roman"/>
          <w:bCs/>
          <w:sz w:val="22"/>
        </w:rPr>
        <w:t>hydrogel</w:t>
      </w:r>
      <w:proofErr w:type="spellEnd"/>
      <w:r w:rsidR="002E7480" w:rsidRPr="00A15F04">
        <w:rPr>
          <w:rFonts w:ascii="Times New Roman" w:eastAsia="맑은 고딕" w:hAnsi="Times New Roman" w:cs="Times New Roman"/>
          <w:bCs/>
          <w:sz w:val="22"/>
        </w:rPr>
        <w:t xml:space="preserve"> such as alginate, </w:t>
      </w:r>
      <w:proofErr w:type="spellStart"/>
      <w:r w:rsidR="002E7480" w:rsidRPr="00A15F04">
        <w:rPr>
          <w:rFonts w:ascii="Times New Roman" w:eastAsia="맑은 고딕" w:hAnsi="Times New Roman" w:cs="Times New Roman"/>
          <w:bCs/>
          <w:sz w:val="22"/>
        </w:rPr>
        <w:t>matrigel</w:t>
      </w:r>
      <w:proofErr w:type="spellEnd"/>
      <w:r w:rsidR="002E7480" w:rsidRPr="00A15F04">
        <w:rPr>
          <w:rFonts w:ascii="Times New Roman" w:eastAsia="맑은 고딕" w:hAnsi="Times New Roman" w:cs="Times New Roman"/>
          <w:bCs/>
          <w:sz w:val="22"/>
        </w:rPr>
        <w:t>, and collagen or human cells grown on 3D polymer scaffolds.</w:t>
      </w:r>
      <w:r w:rsidR="00A15F04" w:rsidRPr="00A15F04">
        <w:rPr>
          <w:rFonts w:ascii="Times New Roman" w:eastAsia="맑은 고딕" w:hAnsi="Times New Roman" w:cs="Times New Roman"/>
          <w:bCs/>
          <w:sz w:val="22"/>
        </w:rPr>
        <w:t xml:space="preserve"> </w:t>
      </w:r>
      <w:r w:rsidR="002E7480" w:rsidRPr="00A15F04">
        <w:rPr>
          <w:rFonts w:ascii="Times New Roman" w:eastAsia="맑은 고딕" w:hAnsi="Times New Roman" w:cs="Times New Roman"/>
          <w:bCs/>
          <w:sz w:val="22"/>
        </w:rPr>
        <w:t xml:space="preserve">However, Conventional 3D cell cultures in </w:t>
      </w:r>
      <w:proofErr w:type="spellStart"/>
      <w:r w:rsidR="002E7480" w:rsidRPr="00A15F04">
        <w:rPr>
          <w:rFonts w:ascii="Times New Roman" w:eastAsia="맑은 고딕" w:hAnsi="Times New Roman" w:cs="Times New Roman"/>
          <w:bCs/>
          <w:sz w:val="22"/>
        </w:rPr>
        <w:t>hydrogels</w:t>
      </w:r>
      <w:proofErr w:type="spellEnd"/>
      <w:r w:rsidR="002E7480" w:rsidRPr="00A15F04">
        <w:rPr>
          <w:rFonts w:ascii="Times New Roman" w:eastAsia="맑은 고딕" w:hAnsi="Times New Roman" w:cs="Times New Roman"/>
          <w:bCs/>
          <w:sz w:val="22"/>
        </w:rPr>
        <w:t xml:space="preserve"> on the traditional multi-well plate platforms are </w:t>
      </w:r>
      <w:r w:rsidRPr="00A15F04">
        <w:rPr>
          <w:rFonts w:ascii="Times New Roman" w:eastAsia="맑은 고딕" w:hAnsi="Times New Roman" w:cs="Times New Roman"/>
          <w:bCs/>
          <w:sz w:val="22"/>
        </w:rPr>
        <w:t xml:space="preserve">difficult and daunting task to dispense highly viscous </w:t>
      </w:r>
      <w:proofErr w:type="spellStart"/>
      <w:r w:rsidRPr="00A15F04">
        <w:rPr>
          <w:rFonts w:ascii="Times New Roman" w:eastAsia="맑은 고딕" w:hAnsi="Times New Roman" w:cs="Times New Roman"/>
          <w:bCs/>
          <w:sz w:val="22"/>
        </w:rPr>
        <w:t>hydrogel</w:t>
      </w:r>
      <w:proofErr w:type="spellEnd"/>
      <w:r w:rsidRPr="00A15F04">
        <w:rPr>
          <w:rFonts w:ascii="Times New Roman" w:eastAsia="맑은 고딕" w:hAnsi="Times New Roman" w:cs="Times New Roman"/>
          <w:bCs/>
          <w:sz w:val="22"/>
        </w:rPr>
        <w:t xml:space="preserve">/cell mixtures into multiple wells and change growth media by aspirating old media out and dispensing new media without disturbing the cell-containing </w:t>
      </w:r>
      <w:proofErr w:type="spellStart"/>
      <w:r w:rsidRPr="00A15F04">
        <w:rPr>
          <w:rFonts w:ascii="Times New Roman" w:eastAsia="맑은 고딕" w:hAnsi="Times New Roman" w:cs="Times New Roman"/>
          <w:bCs/>
          <w:sz w:val="22"/>
        </w:rPr>
        <w:t>hydrogels</w:t>
      </w:r>
      <w:proofErr w:type="spellEnd"/>
      <w:r w:rsidRPr="00A15F04">
        <w:rPr>
          <w:rFonts w:ascii="Times New Roman" w:eastAsia="맑은 고딕" w:hAnsi="Times New Roman" w:cs="Times New Roman"/>
          <w:bCs/>
          <w:sz w:val="22"/>
        </w:rPr>
        <w:t>.</w:t>
      </w:r>
      <w:r w:rsidR="002E7480" w:rsidRPr="00A15F04">
        <w:rPr>
          <w:rFonts w:ascii="Times New Roman" w:eastAsia="맑은 고딕" w:hAnsi="Times New Roman" w:cs="Times New Roman"/>
          <w:bCs/>
          <w:sz w:val="22"/>
        </w:rPr>
        <w:t xml:space="preserve"> Moreover, </w:t>
      </w:r>
      <w:r w:rsidRPr="00A15F04">
        <w:rPr>
          <w:rFonts w:ascii="Times New Roman" w:hAnsi="Times New Roman" w:cs="Times New Roman"/>
          <w:sz w:val="22"/>
        </w:rPr>
        <w:t xml:space="preserve">primary human cells </w:t>
      </w:r>
      <w:r w:rsidRPr="00A15F04">
        <w:rPr>
          <w:rFonts w:ascii="Times New Roman" w:eastAsia="맑은 고딕" w:hAnsi="Times New Roman" w:cs="Times New Roman"/>
          <w:sz w:val="22"/>
        </w:rPr>
        <w:t xml:space="preserve">are expensive and difficult to obtain in large quantities with uniform cell function for conventional high-throughput efficacy/toxicity screens. </w:t>
      </w:r>
      <w:r w:rsidR="00A15F04" w:rsidRPr="00A15F04">
        <w:rPr>
          <w:rFonts w:ascii="Times New Roman" w:eastAsia="맑은 고딕" w:hAnsi="Times New Roman" w:cs="Times New Roman"/>
          <w:sz w:val="22"/>
        </w:rPr>
        <w:t>Therefore</w:t>
      </w:r>
      <w:r w:rsidRPr="00A15F04">
        <w:rPr>
          <w:rFonts w:ascii="Times New Roman" w:eastAsia="맑은 고딕" w:hAnsi="Times New Roman" w:cs="Times New Roman"/>
          <w:sz w:val="22"/>
        </w:rPr>
        <w:t>, assay miniaturization is an important issue for p</w:t>
      </w:r>
      <w:r w:rsidRPr="00A15F04">
        <w:rPr>
          <w:rFonts w:ascii="Times New Roman" w:hAnsi="Times New Roman" w:cs="Times New Roman"/>
          <w:bCs/>
          <w:iCs/>
          <w:sz w:val="22"/>
        </w:rPr>
        <w:t xml:space="preserve">ersonalized cancer therapy research due to limited amounts of primary cells from invasive biopsy available for large </w:t>
      </w:r>
      <w:r w:rsidRPr="00A15F04">
        <w:rPr>
          <w:rFonts w:ascii="Times New Roman" w:hAnsi="Times New Roman" w:cs="Times New Roman"/>
          <w:sz w:val="22"/>
        </w:rPr>
        <w:t>combinations of therapeutic drugs.</w:t>
      </w:r>
      <w:r w:rsidRPr="00A15F04">
        <w:rPr>
          <w:rFonts w:ascii="Times New Roman" w:eastAsia="맑은 고딕" w:hAnsi="Times New Roman" w:cs="Times New Roman"/>
          <w:bCs/>
          <w:sz w:val="22"/>
        </w:rPr>
        <w:t xml:space="preserve"> </w:t>
      </w:r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To address these technical issues, </w:t>
      </w:r>
      <w:r w:rsidR="00A15F04"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>our group</w:t>
      </w:r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developed a novel </w:t>
      </w:r>
      <w:proofErr w:type="spellStart"/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>micropillar</w:t>
      </w:r>
      <w:proofErr w:type="spellEnd"/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>/</w:t>
      </w:r>
      <w:proofErr w:type="spellStart"/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>microwell</w:t>
      </w:r>
      <w:proofErr w:type="spellEnd"/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chip platform (</w:t>
      </w:r>
      <w:r w:rsidRPr="00A15F04">
        <w:rPr>
          <w:rFonts w:ascii="Times New Roman" w:hAnsi="Times New Roman" w:cs="Times New Roman"/>
          <w:b/>
          <w:bCs/>
          <w:snapToGrid w:val="0"/>
          <w:sz w:val="22"/>
          <w:lang w:val="en-GB"/>
        </w:rPr>
        <w:t>Fig.1</w:t>
      </w:r>
      <w:r w:rsidR="002E7480"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>), on which 4</w:t>
      </w:r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0 </w:t>
      </w:r>
      <w:proofErr w:type="spellStart"/>
      <w:proofErr w:type="gramStart"/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>nL</w:t>
      </w:r>
      <w:proofErr w:type="spellEnd"/>
      <w:proofErr w:type="gramEnd"/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of cell spots in alginate are dispensed, and then </w:t>
      </w:r>
      <w:r w:rsidR="00DF7F0C">
        <w:rPr>
          <w:rFonts w:ascii="Times New Roman" w:hAnsi="Times New Roman" w:cs="Times New Roman"/>
          <w:bCs/>
          <w:snapToGrid w:val="0"/>
          <w:sz w:val="22"/>
          <w:lang w:val="en-GB"/>
        </w:rPr>
        <w:t>immersed it</w:t>
      </w:r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into </w:t>
      </w:r>
      <w:proofErr w:type="spellStart"/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>microwells</w:t>
      </w:r>
      <w:proofErr w:type="spellEnd"/>
      <w:r w:rsidRPr="00A15F04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filled with growth media for miniaturized 3D cell cultures.</w:t>
      </w:r>
      <w:r w:rsidR="000F58D8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This approach</w:t>
      </w:r>
      <w:r w:rsidR="000B5A08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easily exchanges media without any damage of 3D cell or </w:t>
      </w:r>
      <w:proofErr w:type="spellStart"/>
      <w:r w:rsidR="000B5A08">
        <w:rPr>
          <w:rFonts w:ascii="Times New Roman" w:hAnsi="Times New Roman" w:cs="Times New Roman"/>
          <w:bCs/>
          <w:snapToGrid w:val="0"/>
          <w:sz w:val="22"/>
          <w:lang w:val="en-GB"/>
        </w:rPr>
        <w:t>hydrogels</w:t>
      </w:r>
      <w:proofErr w:type="spellEnd"/>
      <w:r w:rsidR="000B5A08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by replacing </w:t>
      </w:r>
      <w:proofErr w:type="spellStart"/>
      <w:r w:rsidR="00627080">
        <w:rPr>
          <w:rFonts w:ascii="Times New Roman" w:hAnsi="Times New Roman" w:cs="Times New Roman"/>
          <w:bCs/>
          <w:snapToGrid w:val="0"/>
          <w:sz w:val="22"/>
          <w:lang w:val="en-GB"/>
        </w:rPr>
        <w:t>microwell</w:t>
      </w:r>
      <w:proofErr w:type="spellEnd"/>
      <w:r w:rsidR="00627080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</w:t>
      </w:r>
      <w:r w:rsidR="00DF7F0C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chips. </w:t>
      </w:r>
      <w:r w:rsidR="000B5A08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To verify the </w:t>
      </w:r>
      <w:proofErr w:type="spellStart"/>
      <w:r w:rsidR="000B5A08">
        <w:rPr>
          <w:rFonts w:ascii="Times New Roman" w:hAnsi="Times New Roman" w:cs="Times New Roman"/>
          <w:bCs/>
          <w:snapToGrid w:val="0"/>
          <w:sz w:val="22"/>
          <w:lang w:val="en-GB"/>
        </w:rPr>
        <w:t>micropillar</w:t>
      </w:r>
      <w:proofErr w:type="spellEnd"/>
      <w:r w:rsidR="000B5A08">
        <w:rPr>
          <w:rFonts w:ascii="Times New Roman" w:hAnsi="Times New Roman" w:cs="Times New Roman"/>
          <w:bCs/>
          <w:snapToGrid w:val="0"/>
          <w:sz w:val="22"/>
          <w:lang w:val="en-GB"/>
        </w:rPr>
        <w:t>/</w:t>
      </w:r>
      <w:proofErr w:type="spellStart"/>
      <w:r w:rsidR="000B5A08">
        <w:rPr>
          <w:rFonts w:ascii="Times New Roman" w:hAnsi="Times New Roman" w:cs="Times New Roman"/>
          <w:bCs/>
          <w:snapToGrid w:val="0"/>
          <w:sz w:val="22"/>
          <w:lang w:val="en-GB"/>
        </w:rPr>
        <w:t>microwell</w:t>
      </w:r>
      <w:proofErr w:type="spellEnd"/>
      <w:r w:rsidR="000B5A08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 chip platform, we screen 24 drugs with </w:t>
      </w:r>
      <w:r w:rsidR="00DF7F0C">
        <w:rPr>
          <w:rFonts w:ascii="Times New Roman" w:hAnsi="Times New Roman" w:cs="Times New Roman"/>
          <w:bCs/>
          <w:snapToGrid w:val="0"/>
          <w:sz w:val="22"/>
          <w:lang w:val="en-GB"/>
        </w:rPr>
        <w:t xml:space="preserve">three </w:t>
      </w:r>
      <w:r w:rsidR="000B5A08" w:rsidRPr="00A15F04">
        <w:rPr>
          <w:rFonts w:ascii="Times New Roman" w:eastAsia="맑은 고딕" w:hAnsi="Times New Roman" w:cs="Times New Roman"/>
          <w:sz w:val="22"/>
        </w:rPr>
        <w:t>human primary brain cancer cells from patients</w:t>
      </w:r>
      <w:r w:rsidR="000B5A08">
        <w:rPr>
          <w:rFonts w:ascii="Times New Roman" w:eastAsia="맑은 고딕" w:hAnsi="Times New Roman" w:cs="Times New Roman"/>
          <w:sz w:val="22"/>
        </w:rPr>
        <w:t xml:space="preserve"> and </w:t>
      </w:r>
      <w:r w:rsidR="00627080">
        <w:rPr>
          <w:rFonts w:ascii="Times New Roman" w:eastAsia="맑은 고딕" w:hAnsi="Times New Roman" w:cs="Times New Roman"/>
          <w:sz w:val="22"/>
        </w:rPr>
        <w:t>compare those results with</w:t>
      </w:r>
      <w:r w:rsidR="00627080" w:rsidRPr="00A15F04">
        <w:rPr>
          <w:rFonts w:ascii="Times New Roman" w:eastAsia="맑은 고딕" w:hAnsi="Times New Roman" w:cs="Times New Roman"/>
          <w:sz w:val="22"/>
        </w:rPr>
        <w:t xml:space="preserve"> gene expressions, which will eventually provide a valuable insight into personalized therapy research of each cancer patient</w:t>
      </w:r>
    </w:p>
    <w:p w:rsidR="00E1023D" w:rsidRDefault="00E1023D" w:rsidP="00E1023D">
      <w:pPr>
        <w:adjustRightInd w:val="0"/>
        <w:rPr>
          <w:rFonts w:eastAsia="맑은 고딕"/>
        </w:rPr>
      </w:pPr>
    </w:p>
    <w:p w:rsidR="00E1023D" w:rsidRDefault="002E7480" w:rsidP="00A15F04">
      <w:pPr>
        <w:jc w:val="center"/>
        <w:rPr>
          <w:rFonts w:ascii="AdvOT2e364b11" w:hAnsi="AdvOT2e364b11" w:cs="AdvOT2e364b11"/>
          <w:kern w:val="0"/>
          <w:szCs w:val="20"/>
        </w:rPr>
      </w:pPr>
      <w:r>
        <w:rPr>
          <w:noProof/>
        </w:rPr>
        <w:drawing>
          <wp:inline distT="0" distB="0" distL="0" distR="0">
            <wp:extent cx="3867150" cy="2447847"/>
            <wp:effectExtent l="1905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64" cy="2454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23D" w:rsidRDefault="00A15F04" w:rsidP="000725BB">
      <w:r>
        <w:rPr>
          <w:rFonts w:ascii="AdvOT2e364b11" w:hAnsi="AdvOT2e364b11" w:cs="AdvOT2e364b11" w:hint="eastAsia"/>
          <w:kern w:val="0"/>
          <w:szCs w:val="20"/>
        </w:rPr>
        <w:t xml:space="preserve">Fig.1 </w:t>
      </w:r>
      <w:proofErr w:type="spellStart"/>
      <w:r>
        <w:rPr>
          <w:rFonts w:ascii="AdvOT2e364b11" w:hAnsi="AdvOT2e364b11" w:cs="AdvOT2e364b11" w:hint="eastAsia"/>
          <w:kern w:val="0"/>
          <w:szCs w:val="20"/>
        </w:rPr>
        <w:t>Micropillar</w:t>
      </w:r>
      <w:proofErr w:type="spellEnd"/>
      <w:r>
        <w:rPr>
          <w:rFonts w:ascii="AdvOT2e364b11" w:hAnsi="AdvOT2e364b11" w:cs="AdvOT2e364b11" w:hint="eastAsia"/>
          <w:kern w:val="0"/>
          <w:szCs w:val="20"/>
        </w:rPr>
        <w:t>/</w:t>
      </w:r>
      <w:proofErr w:type="spellStart"/>
      <w:r>
        <w:rPr>
          <w:rFonts w:ascii="AdvOT2e364b11" w:hAnsi="AdvOT2e364b11" w:cs="AdvOT2e364b11" w:hint="eastAsia"/>
          <w:kern w:val="0"/>
          <w:szCs w:val="20"/>
        </w:rPr>
        <w:t>Microwell</w:t>
      </w:r>
      <w:proofErr w:type="spellEnd"/>
      <w:r>
        <w:rPr>
          <w:rFonts w:ascii="AdvOT2e364b11" w:hAnsi="AdvOT2e364b11" w:cs="AdvOT2e364b11" w:hint="eastAsia"/>
          <w:kern w:val="0"/>
          <w:szCs w:val="20"/>
        </w:rPr>
        <w:t xml:space="preserve"> chip platform for 3D cell-based high throughput screening</w:t>
      </w:r>
      <w:r w:rsidR="00DF7F0C">
        <w:rPr>
          <w:rFonts w:ascii="AdvOT2e364b11" w:hAnsi="AdvOT2e364b11" w:cs="AdvOT2e364b11"/>
          <w:kern w:val="0"/>
          <w:szCs w:val="20"/>
        </w:rPr>
        <w:t>.</w:t>
      </w:r>
    </w:p>
    <w:sectPr w:rsidR="00E1023D" w:rsidSect="000725B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3B8" w:rsidRDefault="008E63B8" w:rsidP="00C35F6F">
      <w:pPr>
        <w:spacing w:after="0" w:line="240" w:lineRule="auto"/>
      </w:pPr>
      <w:r>
        <w:separator/>
      </w:r>
    </w:p>
  </w:endnote>
  <w:endnote w:type="continuationSeparator" w:id="0">
    <w:p w:rsidR="008E63B8" w:rsidRDefault="008E63B8" w:rsidP="00C35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OT2e364b1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3B8" w:rsidRDefault="008E63B8" w:rsidP="00C35F6F">
      <w:pPr>
        <w:spacing w:after="0" w:line="240" w:lineRule="auto"/>
      </w:pPr>
      <w:r>
        <w:separator/>
      </w:r>
    </w:p>
  </w:footnote>
  <w:footnote w:type="continuationSeparator" w:id="0">
    <w:p w:rsidR="008E63B8" w:rsidRDefault="008E63B8" w:rsidP="00C35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25BB"/>
    <w:rsid w:val="000725BB"/>
    <w:rsid w:val="000B5A08"/>
    <w:rsid w:val="000F58D8"/>
    <w:rsid w:val="001A044D"/>
    <w:rsid w:val="002E7480"/>
    <w:rsid w:val="00627080"/>
    <w:rsid w:val="007638FA"/>
    <w:rsid w:val="0085383D"/>
    <w:rsid w:val="00857B27"/>
    <w:rsid w:val="008E63B8"/>
    <w:rsid w:val="00A15F04"/>
    <w:rsid w:val="00C35F6F"/>
    <w:rsid w:val="00DB1BE3"/>
    <w:rsid w:val="00DF7F0C"/>
    <w:rsid w:val="00E10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F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F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35F6F"/>
  </w:style>
  <w:style w:type="paragraph" w:styleId="a4">
    <w:name w:val="footer"/>
    <w:basedOn w:val="a"/>
    <w:link w:val="Char0"/>
    <w:uiPriority w:val="99"/>
    <w:unhideWhenUsed/>
    <w:rsid w:val="00C35F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35F6F"/>
  </w:style>
  <w:style w:type="paragraph" w:styleId="a5">
    <w:name w:val="Balloon Text"/>
    <w:basedOn w:val="a"/>
    <w:link w:val="Char1"/>
    <w:uiPriority w:val="99"/>
    <w:semiHidden/>
    <w:unhideWhenUsed/>
    <w:rsid w:val="001A044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1A04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mbd1</cp:lastModifiedBy>
  <cp:revision>2</cp:revision>
  <dcterms:created xsi:type="dcterms:W3CDTF">2017-05-29T06:04:00Z</dcterms:created>
  <dcterms:modified xsi:type="dcterms:W3CDTF">2017-05-29T06:04:00Z</dcterms:modified>
</cp:coreProperties>
</file>